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008E" w:rsidRPr="003035FB" w:rsidRDefault="00D9008E" w:rsidP="00D9008E">
      <w:pPr>
        <w:jc w:val="center"/>
        <w:rPr>
          <w:rFonts w:ascii="Hind" w:hAnsi="Hind" w:cs="Hind"/>
          <w:b/>
          <w:lang w:val="en-GB"/>
        </w:rPr>
      </w:pPr>
    </w:p>
    <w:p w:rsidR="00214D64" w:rsidRPr="003035FB" w:rsidRDefault="00065602" w:rsidP="00FD6881">
      <w:pPr>
        <w:jc w:val="center"/>
        <w:rPr>
          <w:rFonts w:ascii="Hind" w:hAnsi="Hind" w:cs="Hind"/>
          <w:b/>
          <w:lang w:val="en-GB"/>
        </w:rPr>
      </w:pPr>
      <w:r w:rsidRPr="003035FB">
        <w:rPr>
          <w:rFonts w:ascii="Hind" w:hAnsi="Hind" w:cs="Hind"/>
          <w:b/>
          <w:lang w:val="en-GB"/>
        </w:rPr>
        <w:t>Press release</w:t>
      </w:r>
    </w:p>
    <w:p w:rsidR="00970110" w:rsidRPr="003035FB" w:rsidRDefault="003805CA" w:rsidP="009E7051">
      <w:pPr>
        <w:jc w:val="center"/>
        <w:rPr>
          <w:rFonts w:ascii="Hind" w:hAnsi="Hind" w:cs="Hind"/>
          <w:b/>
          <w:lang w:val="en-GB"/>
        </w:rPr>
      </w:pPr>
      <w:r w:rsidRPr="003035FB">
        <w:rPr>
          <w:rFonts w:ascii="Hind" w:hAnsi="Hind" w:cs="Hind"/>
          <w:b/>
          <w:lang w:val="en-GB"/>
        </w:rPr>
        <w:t xml:space="preserve">Nexter, Thales </w:t>
      </w:r>
      <w:r w:rsidR="00065602" w:rsidRPr="003035FB">
        <w:rPr>
          <w:rFonts w:ascii="Hind" w:hAnsi="Hind" w:cs="Hind"/>
          <w:b/>
          <w:lang w:val="en-GB"/>
        </w:rPr>
        <w:t>and</w:t>
      </w:r>
      <w:r w:rsidRPr="003035FB">
        <w:rPr>
          <w:rFonts w:ascii="Hind" w:hAnsi="Hind" w:cs="Hind"/>
          <w:b/>
          <w:lang w:val="en-GB"/>
        </w:rPr>
        <w:t xml:space="preserve"> Arquus</w:t>
      </w:r>
      <w:r w:rsidR="007A3A5B" w:rsidRPr="003035FB">
        <w:rPr>
          <w:rFonts w:ascii="Hind" w:hAnsi="Hind" w:cs="Hind"/>
          <w:b/>
          <w:lang w:val="en-GB"/>
        </w:rPr>
        <w:t xml:space="preserve"> </w:t>
      </w:r>
      <w:r w:rsidR="00065602" w:rsidRPr="003035FB">
        <w:rPr>
          <w:rFonts w:ascii="Hind" w:hAnsi="Hind" w:cs="Hind"/>
          <w:b/>
          <w:lang w:val="en-GB"/>
        </w:rPr>
        <w:t>deliver</w:t>
      </w:r>
      <w:r w:rsidR="005824B3">
        <w:rPr>
          <w:rFonts w:ascii="Hind" w:hAnsi="Hind" w:cs="Hind"/>
          <w:b/>
          <w:lang w:val="en-GB"/>
        </w:rPr>
        <w:t xml:space="preserve"> </w:t>
      </w:r>
      <w:r w:rsidR="00931BA5">
        <w:rPr>
          <w:rFonts w:ascii="Hind" w:hAnsi="Hind" w:cs="Hind"/>
          <w:b/>
          <w:lang w:val="en-GB"/>
        </w:rPr>
        <w:t xml:space="preserve">the </w:t>
      </w:r>
      <w:r w:rsidR="00B35F38" w:rsidRPr="003035FB">
        <w:rPr>
          <w:rFonts w:ascii="Hind" w:hAnsi="Hind" w:cs="Hind"/>
          <w:b/>
          <w:lang w:val="en-GB"/>
        </w:rPr>
        <w:t>500</w:t>
      </w:r>
      <w:r w:rsidR="00065602" w:rsidRPr="003035FB">
        <w:rPr>
          <w:rFonts w:ascii="Hind" w:hAnsi="Hind" w:cs="Hind"/>
          <w:b/>
          <w:vertAlign w:val="superscript"/>
          <w:lang w:val="en-GB"/>
        </w:rPr>
        <w:t>th</w:t>
      </w:r>
      <w:r w:rsidR="00065602" w:rsidRPr="003035FB">
        <w:rPr>
          <w:rFonts w:ascii="Hind" w:hAnsi="Hind" w:cs="Hind"/>
          <w:b/>
          <w:lang w:val="en-GB"/>
        </w:rPr>
        <w:t xml:space="preserve"> Griffon on </w:t>
      </w:r>
      <w:r w:rsidR="0016502F">
        <w:rPr>
          <w:rFonts w:ascii="Hind" w:hAnsi="Hind" w:cs="Hind"/>
          <w:b/>
          <w:lang w:val="en-GB"/>
        </w:rPr>
        <w:t xml:space="preserve">SCORPION </w:t>
      </w:r>
      <w:r w:rsidR="00065602" w:rsidRPr="003035FB">
        <w:rPr>
          <w:rFonts w:ascii="Hind" w:hAnsi="Hind" w:cs="Hind"/>
          <w:b/>
          <w:lang w:val="en-GB"/>
        </w:rPr>
        <w:t>programme</w:t>
      </w:r>
      <w:r w:rsidR="006E0775">
        <w:rPr>
          <w:rFonts w:ascii="Hind" w:hAnsi="Hind" w:cs="Hind"/>
          <w:b/>
          <w:lang w:val="en-GB"/>
        </w:rPr>
        <w:t xml:space="preserve"> to the </w:t>
      </w:r>
      <w:r w:rsidR="00DD3935" w:rsidRPr="00DD3935">
        <w:rPr>
          <w:rFonts w:ascii="Hind" w:hAnsi="Hind" w:cs="Hind"/>
          <w:b/>
          <w:lang w:val="en-GB"/>
        </w:rPr>
        <w:t>French armament general directorate (DGA)</w:t>
      </w:r>
    </w:p>
    <w:p w:rsidR="002F45FF" w:rsidRPr="003035FB" w:rsidRDefault="00F457E1" w:rsidP="002F45FF">
      <w:pPr>
        <w:jc w:val="right"/>
        <w:rPr>
          <w:rFonts w:ascii="Hind" w:hAnsi="Hind" w:cs="Hind"/>
          <w:lang w:val="en-GB"/>
        </w:rPr>
      </w:pPr>
      <w:r w:rsidRPr="003035FB">
        <w:rPr>
          <w:rFonts w:ascii="Hind" w:hAnsi="Hind" w:cs="Hind"/>
          <w:lang w:val="en-GB"/>
        </w:rPr>
        <w:t>1</w:t>
      </w:r>
      <w:r w:rsidR="006A65F4">
        <w:rPr>
          <w:rFonts w:ascii="Hind" w:hAnsi="Hind" w:cs="Hind"/>
          <w:lang w:val="en-GB"/>
        </w:rPr>
        <w:t>3</w:t>
      </w:r>
      <w:r w:rsidR="00B35F38" w:rsidRPr="003035FB">
        <w:rPr>
          <w:rFonts w:ascii="Hind" w:hAnsi="Hind" w:cs="Hind"/>
          <w:lang w:val="en-GB"/>
        </w:rPr>
        <w:t xml:space="preserve"> </w:t>
      </w:r>
      <w:r w:rsidR="00065602" w:rsidRPr="003035FB">
        <w:rPr>
          <w:rFonts w:ascii="Hind" w:hAnsi="Hind" w:cs="Hind"/>
          <w:lang w:val="en-GB"/>
        </w:rPr>
        <w:t xml:space="preserve">July </w:t>
      </w:r>
      <w:r w:rsidR="007A3A5B" w:rsidRPr="003035FB">
        <w:rPr>
          <w:rFonts w:ascii="Hind" w:hAnsi="Hind" w:cs="Hind"/>
          <w:lang w:val="en-GB"/>
        </w:rPr>
        <w:t>202</w:t>
      </w:r>
      <w:r w:rsidR="00B35F38" w:rsidRPr="003035FB">
        <w:rPr>
          <w:rFonts w:ascii="Hind" w:hAnsi="Hind" w:cs="Hind"/>
          <w:lang w:val="en-GB"/>
        </w:rPr>
        <w:t>3</w:t>
      </w:r>
    </w:p>
    <w:p w:rsidR="002F45FF" w:rsidRPr="003035FB" w:rsidRDefault="002F45FF" w:rsidP="00DD3935">
      <w:pPr>
        <w:pStyle w:val="Paragraphedeliste"/>
        <w:numPr>
          <w:ilvl w:val="0"/>
          <w:numId w:val="5"/>
        </w:numPr>
        <w:jc w:val="both"/>
        <w:rPr>
          <w:rFonts w:ascii="Hind" w:hAnsi="Hind" w:cs="Hind"/>
          <w:lang w:val="en-GB"/>
        </w:rPr>
      </w:pPr>
      <w:r w:rsidRPr="003035FB">
        <w:rPr>
          <w:rFonts w:ascii="Hind" w:hAnsi="Hind" w:cs="Hind"/>
          <w:lang w:val="en-GB"/>
        </w:rPr>
        <w:t xml:space="preserve">Nexter, Arquus </w:t>
      </w:r>
      <w:r w:rsidR="00065602" w:rsidRPr="003035FB">
        <w:rPr>
          <w:rFonts w:ascii="Hind" w:hAnsi="Hind" w:cs="Hind"/>
          <w:lang w:val="en-GB"/>
        </w:rPr>
        <w:t xml:space="preserve">and </w:t>
      </w:r>
      <w:r w:rsidRPr="003035FB">
        <w:rPr>
          <w:rFonts w:ascii="Hind" w:hAnsi="Hind" w:cs="Hind"/>
          <w:lang w:val="en-GB"/>
        </w:rPr>
        <w:t xml:space="preserve">Thales </w:t>
      </w:r>
      <w:r w:rsidR="00065602" w:rsidRPr="003035FB">
        <w:rPr>
          <w:rFonts w:ascii="Hind" w:hAnsi="Hind" w:cs="Hind"/>
          <w:lang w:val="en-GB"/>
        </w:rPr>
        <w:t xml:space="preserve">have </w:t>
      </w:r>
      <w:r w:rsidR="00431790">
        <w:rPr>
          <w:rFonts w:ascii="Hind" w:hAnsi="Hind" w:cs="Hind"/>
          <w:lang w:val="en-GB"/>
        </w:rPr>
        <w:t>present</w:t>
      </w:r>
      <w:r w:rsidR="00065602" w:rsidRPr="003035FB">
        <w:rPr>
          <w:rFonts w:ascii="Hind" w:hAnsi="Hind" w:cs="Hind"/>
          <w:lang w:val="en-GB"/>
        </w:rPr>
        <w:t xml:space="preserve">ed the </w:t>
      </w:r>
      <w:r w:rsidRPr="003035FB">
        <w:rPr>
          <w:rFonts w:ascii="Hind" w:hAnsi="Hind" w:cs="Hind"/>
          <w:lang w:val="en-GB"/>
        </w:rPr>
        <w:t>500</w:t>
      </w:r>
      <w:r w:rsidR="00065602" w:rsidRPr="003035FB">
        <w:rPr>
          <w:rFonts w:ascii="Hind" w:hAnsi="Hind" w:cs="Hind"/>
          <w:vertAlign w:val="superscript"/>
          <w:lang w:val="en-GB"/>
        </w:rPr>
        <w:t>th</w:t>
      </w:r>
      <w:r w:rsidRPr="003035FB">
        <w:rPr>
          <w:rFonts w:ascii="Hind" w:hAnsi="Hind" w:cs="Hind"/>
          <w:lang w:val="en-GB"/>
        </w:rPr>
        <w:t xml:space="preserve"> </w:t>
      </w:r>
      <w:r w:rsidR="00065602" w:rsidRPr="003035FB">
        <w:rPr>
          <w:rFonts w:ascii="Hind" w:hAnsi="Hind" w:cs="Hind"/>
          <w:lang w:val="en-GB"/>
        </w:rPr>
        <w:t>Griffon (VBMR) multirole armoured vehicle and the 50</w:t>
      </w:r>
      <w:r w:rsidR="00065602" w:rsidRPr="003035FB">
        <w:rPr>
          <w:rFonts w:ascii="Hind" w:hAnsi="Hind" w:cs="Hind"/>
          <w:vertAlign w:val="superscript"/>
          <w:lang w:val="en-GB"/>
        </w:rPr>
        <w:t>th</w:t>
      </w:r>
      <w:r w:rsidR="00065602" w:rsidRPr="003035FB">
        <w:rPr>
          <w:rFonts w:ascii="Hind" w:hAnsi="Hind" w:cs="Hind"/>
          <w:lang w:val="en-GB"/>
        </w:rPr>
        <w:t xml:space="preserve"> Jaguar (EBRC) armoured reconnaissance and fighting vehicle to the </w:t>
      </w:r>
      <w:r w:rsidR="00DD3935" w:rsidRPr="00DD3935">
        <w:rPr>
          <w:rFonts w:ascii="Hind" w:hAnsi="Hind" w:cs="Hind"/>
          <w:lang w:val="en-GB"/>
        </w:rPr>
        <w:t>French armament general directorate (DGA)</w:t>
      </w:r>
      <w:r w:rsidR="00065602" w:rsidRPr="003035FB">
        <w:rPr>
          <w:rFonts w:ascii="Hind" w:hAnsi="Hind" w:cs="Hind"/>
          <w:lang w:val="en-GB"/>
        </w:rPr>
        <w:t>.</w:t>
      </w:r>
    </w:p>
    <w:p w:rsidR="002F45FF" w:rsidRPr="003035FB" w:rsidRDefault="00065602" w:rsidP="002F45FF">
      <w:pPr>
        <w:pStyle w:val="Paragraphedeliste"/>
        <w:numPr>
          <w:ilvl w:val="0"/>
          <w:numId w:val="5"/>
        </w:numPr>
        <w:jc w:val="both"/>
        <w:rPr>
          <w:rFonts w:ascii="Hind" w:hAnsi="Hind" w:cs="Hind"/>
          <w:lang w:val="en-GB"/>
        </w:rPr>
      </w:pPr>
      <w:r w:rsidRPr="003035FB">
        <w:rPr>
          <w:rFonts w:ascii="Hind" w:hAnsi="Hind" w:cs="Hind"/>
          <w:lang w:val="en-GB"/>
        </w:rPr>
        <w:t xml:space="preserve">The three industry partners in the EBMR temporary consortium are meeting their contractual targets on the programme, which </w:t>
      </w:r>
      <w:r w:rsidR="00DF1D00" w:rsidRPr="003035FB">
        <w:rPr>
          <w:rFonts w:ascii="Hind" w:hAnsi="Hind" w:cs="Hind"/>
          <w:lang w:val="en-GB"/>
        </w:rPr>
        <w:t xml:space="preserve">involves the delivery of </w:t>
      </w:r>
      <w:r w:rsidRPr="003035FB">
        <w:rPr>
          <w:rFonts w:ascii="Hind" w:hAnsi="Hind" w:cs="Hind"/>
          <w:lang w:val="en-GB"/>
        </w:rPr>
        <w:t xml:space="preserve">a total of </w:t>
      </w:r>
      <w:r w:rsidR="00947671" w:rsidRPr="003035FB">
        <w:rPr>
          <w:rFonts w:ascii="Hind" w:hAnsi="Hind" w:cs="Hind"/>
          <w:lang w:val="en-GB"/>
        </w:rPr>
        <w:t>1</w:t>
      </w:r>
      <w:r w:rsidR="00DF1D00" w:rsidRPr="003035FB">
        <w:rPr>
          <w:rFonts w:ascii="Hind" w:hAnsi="Hind" w:cs="Hind"/>
          <w:lang w:val="en-GB"/>
        </w:rPr>
        <w:t>,</w:t>
      </w:r>
      <w:r w:rsidR="00947671" w:rsidRPr="003035FB">
        <w:rPr>
          <w:rFonts w:ascii="Hind" w:hAnsi="Hind" w:cs="Hind"/>
          <w:lang w:val="en-GB"/>
        </w:rPr>
        <w:t xml:space="preserve">872 </w:t>
      </w:r>
      <w:r w:rsidRPr="003035FB">
        <w:rPr>
          <w:rFonts w:ascii="Hind" w:hAnsi="Hind" w:cs="Hind"/>
          <w:lang w:val="en-GB"/>
        </w:rPr>
        <w:t>Griffon</w:t>
      </w:r>
      <w:r w:rsidR="00DF1D00" w:rsidRPr="003035FB">
        <w:rPr>
          <w:rFonts w:ascii="Hind" w:hAnsi="Hind" w:cs="Hind"/>
          <w:lang w:val="en-GB"/>
        </w:rPr>
        <w:t>s</w:t>
      </w:r>
      <w:r w:rsidRPr="003035FB">
        <w:rPr>
          <w:rFonts w:ascii="Hind" w:hAnsi="Hind" w:cs="Hind"/>
          <w:lang w:val="en-GB"/>
        </w:rPr>
        <w:t xml:space="preserve"> and </w:t>
      </w:r>
      <w:r w:rsidR="00947671" w:rsidRPr="003035FB">
        <w:rPr>
          <w:rFonts w:ascii="Hind" w:hAnsi="Hind" w:cs="Hind"/>
          <w:lang w:val="en-GB"/>
        </w:rPr>
        <w:t xml:space="preserve">300 </w:t>
      </w:r>
      <w:r w:rsidRPr="003035FB">
        <w:rPr>
          <w:rFonts w:ascii="Hind" w:hAnsi="Hind" w:cs="Hind"/>
          <w:lang w:val="en-GB"/>
        </w:rPr>
        <w:t>Jaguar</w:t>
      </w:r>
      <w:r w:rsidR="00DF1D00" w:rsidRPr="003035FB">
        <w:rPr>
          <w:rFonts w:ascii="Hind" w:hAnsi="Hind" w:cs="Hind"/>
          <w:lang w:val="en-GB"/>
        </w:rPr>
        <w:t>s</w:t>
      </w:r>
      <w:r w:rsidR="00947671" w:rsidRPr="003035FB">
        <w:rPr>
          <w:rFonts w:ascii="Hind" w:hAnsi="Hind" w:cs="Hind"/>
          <w:lang w:val="en-GB"/>
        </w:rPr>
        <w:t>.</w:t>
      </w:r>
    </w:p>
    <w:p w:rsidR="006069DE" w:rsidRPr="003035FB" w:rsidRDefault="006069DE" w:rsidP="006069DE">
      <w:pPr>
        <w:pStyle w:val="Paragraphedeliste"/>
        <w:jc w:val="both"/>
        <w:rPr>
          <w:rFonts w:ascii="Hind" w:hAnsi="Hind" w:cs="Hind"/>
          <w:lang w:val="en-GB"/>
        </w:rPr>
      </w:pPr>
    </w:p>
    <w:p w:rsidR="00947671" w:rsidRPr="003035FB" w:rsidRDefault="00001E85" w:rsidP="00947671">
      <w:pPr>
        <w:jc w:val="both"/>
        <w:rPr>
          <w:rFonts w:ascii="Hind" w:hAnsi="Hind" w:cs="Hind"/>
          <w:b/>
          <w:lang w:val="en-GB"/>
        </w:rPr>
      </w:pPr>
      <w:r w:rsidRPr="003035FB">
        <w:rPr>
          <w:rFonts w:ascii="Hind" w:hAnsi="Hind" w:cs="Hind"/>
          <w:b/>
          <w:lang w:val="en-GB"/>
        </w:rPr>
        <w:t>Manufactured</w:t>
      </w:r>
      <w:r w:rsidR="00065602" w:rsidRPr="003035FB">
        <w:rPr>
          <w:rFonts w:ascii="Hind" w:hAnsi="Hind" w:cs="Hind"/>
          <w:b/>
          <w:lang w:val="en-GB"/>
        </w:rPr>
        <w:t xml:space="preserve"> and assembled by </w:t>
      </w:r>
      <w:r w:rsidR="00947671" w:rsidRPr="003035FB">
        <w:rPr>
          <w:rFonts w:ascii="Hind" w:hAnsi="Hind" w:cs="Hind"/>
          <w:b/>
          <w:lang w:val="en-GB"/>
        </w:rPr>
        <w:t>Nexter</w:t>
      </w:r>
    </w:p>
    <w:p w:rsidR="003A741A" w:rsidRPr="003035FB" w:rsidRDefault="00947671" w:rsidP="00511B17">
      <w:pPr>
        <w:jc w:val="both"/>
        <w:rPr>
          <w:rFonts w:ascii="Hind" w:hAnsi="Hind" w:cs="Hind"/>
          <w:lang w:val="en-GB"/>
        </w:rPr>
      </w:pPr>
      <w:r w:rsidRPr="003035FB">
        <w:rPr>
          <w:rFonts w:ascii="Hind" w:hAnsi="Hind" w:cs="Hind"/>
          <w:lang w:val="en-GB"/>
        </w:rPr>
        <w:t xml:space="preserve">Nexter, </w:t>
      </w:r>
      <w:r w:rsidR="00001E85" w:rsidRPr="003035FB">
        <w:rPr>
          <w:rFonts w:ascii="Hind" w:hAnsi="Hind" w:cs="Hind"/>
          <w:lang w:val="en-GB"/>
        </w:rPr>
        <w:t xml:space="preserve">a </w:t>
      </w:r>
      <w:r w:rsidRPr="003035FB">
        <w:rPr>
          <w:rFonts w:ascii="Hind" w:hAnsi="Hind" w:cs="Hind"/>
          <w:lang w:val="en-GB"/>
        </w:rPr>
        <w:t>KNDS</w:t>
      </w:r>
      <w:r w:rsidR="00001E85" w:rsidRPr="003035FB">
        <w:rPr>
          <w:rFonts w:ascii="Hind" w:hAnsi="Hind" w:cs="Hind"/>
          <w:lang w:val="en-GB"/>
        </w:rPr>
        <w:t xml:space="preserve"> com</w:t>
      </w:r>
      <w:bookmarkStart w:id="0" w:name="_GoBack"/>
      <w:bookmarkEnd w:id="0"/>
      <w:r w:rsidR="00001E85" w:rsidRPr="003035FB">
        <w:rPr>
          <w:rFonts w:ascii="Hind" w:hAnsi="Hind" w:cs="Hind"/>
          <w:lang w:val="en-GB"/>
        </w:rPr>
        <w:t>pany</w:t>
      </w:r>
      <w:r w:rsidRPr="003035FB">
        <w:rPr>
          <w:rFonts w:ascii="Hind" w:hAnsi="Hind" w:cs="Hind"/>
          <w:lang w:val="en-GB"/>
        </w:rPr>
        <w:t xml:space="preserve">, </w:t>
      </w:r>
      <w:r w:rsidR="00001E85" w:rsidRPr="003035FB">
        <w:rPr>
          <w:rFonts w:ascii="Hind" w:hAnsi="Hind" w:cs="Hind"/>
          <w:lang w:val="en-GB"/>
        </w:rPr>
        <w:t xml:space="preserve">is building the armoured aluminium body, outfitting the vehicle's interior and </w:t>
      </w:r>
      <w:r w:rsidR="00511B17" w:rsidRPr="003035FB">
        <w:rPr>
          <w:rFonts w:ascii="Hind" w:hAnsi="Hind" w:cs="Hind"/>
          <w:lang w:val="en-GB"/>
        </w:rPr>
        <w:t xml:space="preserve">manufacturing </w:t>
      </w:r>
      <w:r w:rsidR="00001E85" w:rsidRPr="003035FB">
        <w:rPr>
          <w:rFonts w:ascii="Hind" w:hAnsi="Hind" w:cs="Hind"/>
          <w:lang w:val="en-GB"/>
        </w:rPr>
        <w:t xml:space="preserve">the turret for the Jaguar at </w:t>
      </w:r>
      <w:r w:rsidR="003035FB" w:rsidRPr="003035FB">
        <w:rPr>
          <w:rFonts w:ascii="Hind" w:hAnsi="Hind" w:cs="Hind"/>
          <w:lang w:val="en-GB"/>
        </w:rPr>
        <w:t xml:space="preserve">the </w:t>
      </w:r>
      <w:r w:rsidR="00001E85" w:rsidRPr="003035FB">
        <w:rPr>
          <w:rFonts w:ascii="Hind" w:hAnsi="Hind" w:cs="Hind"/>
          <w:lang w:val="en-GB"/>
        </w:rPr>
        <w:t xml:space="preserve">Roanne </w:t>
      </w:r>
      <w:r w:rsidR="003035FB" w:rsidRPr="003035FB">
        <w:rPr>
          <w:rFonts w:ascii="Hind" w:hAnsi="Hind" w:cs="Hind"/>
          <w:lang w:val="en-GB"/>
        </w:rPr>
        <w:t>site</w:t>
      </w:r>
      <w:r w:rsidR="00511B17" w:rsidRPr="003035FB">
        <w:rPr>
          <w:rFonts w:ascii="Hind" w:hAnsi="Hind" w:cs="Hind"/>
          <w:lang w:val="en-GB"/>
        </w:rPr>
        <w:t>. Its h</w:t>
      </w:r>
      <w:r w:rsidR="00001E85" w:rsidRPr="003035FB">
        <w:rPr>
          <w:rFonts w:ascii="Hind" w:hAnsi="Hind" w:cs="Hind"/>
          <w:lang w:val="en-GB"/>
        </w:rPr>
        <w:t>igh-precision machining and robot</w:t>
      </w:r>
      <w:r w:rsidR="00511B17" w:rsidRPr="003035FB">
        <w:rPr>
          <w:rFonts w:ascii="Hind" w:hAnsi="Hind" w:cs="Hind"/>
          <w:lang w:val="en-GB"/>
        </w:rPr>
        <w:t>i</w:t>
      </w:r>
      <w:r w:rsidR="00001E85" w:rsidRPr="003035FB">
        <w:rPr>
          <w:rFonts w:ascii="Hind" w:hAnsi="Hind" w:cs="Hind"/>
          <w:lang w:val="en-GB"/>
        </w:rPr>
        <w:t>c welding</w:t>
      </w:r>
      <w:r w:rsidR="00511B17" w:rsidRPr="003035FB">
        <w:rPr>
          <w:rFonts w:ascii="Hind" w:hAnsi="Hind" w:cs="Hind"/>
          <w:lang w:val="en-GB"/>
        </w:rPr>
        <w:t xml:space="preserve"> processes ensure that the welded </w:t>
      </w:r>
      <w:r w:rsidR="003035FB" w:rsidRPr="003035FB">
        <w:rPr>
          <w:rFonts w:ascii="Hind" w:hAnsi="Hind" w:cs="Hind"/>
          <w:lang w:val="en-GB"/>
        </w:rPr>
        <w:t>aluminium</w:t>
      </w:r>
      <w:r w:rsidR="00511B17" w:rsidRPr="003035FB">
        <w:rPr>
          <w:rFonts w:ascii="Hind" w:hAnsi="Hind" w:cs="Hind"/>
          <w:lang w:val="en-GB"/>
        </w:rPr>
        <w:t xml:space="preserve"> structure of both the Griffon and the Jaguar provide the best possible level of protection for military personnel. Nexter is also manufacturing the Jaguar's 40 mm cannon and its telescoped munitions at its </w:t>
      </w:r>
      <w:r w:rsidRPr="003035FB">
        <w:rPr>
          <w:rFonts w:ascii="Hind" w:hAnsi="Hind" w:cs="Hind"/>
          <w:lang w:val="en-GB"/>
        </w:rPr>
        <w:t xml:space="preserve">Bourges </w:t>
      </w:r>
      <w:r w:rsidR="00511B17" w:rsidRPr="003035FB">
        <w:rPr>
          <w:rFonts w:ascii="Hind" w:hAnsi="Hind" w:cs="Hind"/>
          <w:lang w:val="en-GB"/>
        </w:rPr>
        <w:t xml:space="preserve">and </w:t>
      </w:r>
      <w:r w:rsidRPr="003035FB">
        <w:rPr>
          <w:rFonts w:ascii="Hind" w:hAnsi="Hind" w:cs="Hind"/>
          <w:lang w:val="en-GB"/>
        </w:rPr>
        <w:t>La Chapelle Saint-Ursin</w:t>
      </w:r>
      <w:r w:rsidR="00511B17" w:rsidRPr="003035FB">
        <w:rPr>
          <w:rFonts w:ascii="Hind" w:hAnsi="Hind" w:cs="Hind"/>
          <w:lang w:val="en-GB"/>
        </w:rPr>
        <w:t xml:space="preserve"> </w:t>
      </w:r>
      <w:r w:rsidR="00DF1D00" w:rsidRPr="003035FB">
        <w:rPr>
          <w:rFonts w:ascii="Hind" w:hAnsi="Hind" w:cs="Hind"/>
          <w:lang w:val="en-GB"/>
        </w:rPr>
        <w:t>facilities</w:t>
      </w:r>
      <w:r w:rsidRPr="003035FB">
        <w:rPr>
          <w:rFonts w:ascii="Hind" w:hAnsi="Hind" w:cs="Hind"/>
          <w:lang w:val="en-GB"/>
        </w:rPr>
        <w:t xml:space="preserve">. </w:t>
      </w:r>
    </w:p>
    <w:p w:rsidR="00511B17" w:rsidRPr="003035FB" w:rsidRDefault="00511B17" w:rsidP="002F45FF">
      <w:pPr>
        <w:jc w:val="both"/>
        <w:rPr>
          <w:rFonts w:ascii="Hind" w:hAnsi="Hind" w:cs="Hind"/>
          <w:lang w:val="en-GB"/>
        </w:rPr>
      </w:pPr>
      <w:r w:rsidRPr="003035FB">
        <w:rPr>
          <w:rFonts w:ascii="Hind" w:hAnsi="Hind" w:cs="Hind"/>
          <w:lang w:val="en-GB"/>
        </w:rPr>
        <w:t xml:space="preserve">Other Nexter sites and subsidiaries are supplying </w:t>
      </w:r>
      <w:r w:rsidR="00DF1D00" w:rsidRPr="003035FB">
        <w:rPr>
          <w:rFonts w:ascii="Hind" w:hAnsi="Hind" w:cs="Hind"/>
          <w:lang w:val="en-GB"/>
        </w:rPr>
        <w:t xml:space="preserve">vehicle </w:t>
      </w:r>
      <w:r w:rsidRPr="003035FB">
        <w:rPr>
          <w:rFonts w:ascii="Hind" w:hAnsi="Hind" w:cs="Hind"/>
          <w:lang w:val="en-GB"/>
        </w:rPr>
        <w:t xml:space="preserve">equipment including CBRN protection systems made by NBC-Sys at Saint-Chamond, onboard electronics and computers manufactured in Toulouse, and vision systems produced by OPT-Sys in Saint-Etienne. </w:t>
      </w:r>
      <w:r w:rsidR="00AC03FC" w:rsidRPr="003035FB">
        <w:rPr>
          <w:rFonts w:ascii="Hind" w:hAnsi="Hind" w:cs="Hind"/>
          <w:lang w:val="en-GB"/>
        </w:rPr>
        <w:t xml:space="preserve">Nexter also </w:t>
      </w:r>
      <w:r w:rsidR="00DF1D00" w:rsidRPr="003035FB">
        <w:rPr>
          <w:rFonts w:ascii="Hind" w:hAnsi="Hind" w:cs="Hind"/>
          <w:lang w:val="en-GB"/>
        </w:rPr>
        <w:t xml:space="preserve">has responsibility </w:t>
      </w:r>
      <w:r w:rsidR="00AC03FC" w:rsidRPr="003035FB">
        <w:rPr>
          <w:rFonts w:ascii="Hind" w:hAnsi="Hind" w:cs="Hind"/>
          <w:lang w:val="en-GB"/>
        </w:rPr>
        <w:t xml:space="preserve">for final assembly and </w:t>
      </w:r>
      <w:r w:rsidR="00DF1D00" w:rsidRPr="003035FB">
        <w:rPr>
          <w:rFonts w:ascii="Hind" w:hAnsi="Hind" w:cs="Hind"/>
          <w:lang w:val="en-GB"/>
        </w:rPr>
        <w:t xml:space="preserve">integration of </w:t>
      </w:r>
      <w:r w:rsidR="00AC03FC" w:rsidRPr="003035FB">
        <w:rPr>
          <w:rFonts w:ascii="Hind" w:hAnsi="Hind" w:cs="Hind"/>
          <w:lang w:val="en-GB"/>
        </w:rPr>
        <w:t>all these components, and those provided by Arquus and Thales, into the vehicles.</w:t>
      </w:r>
    </w:p>
    <w:p w:rsidR="001016A5" w:rsidRPr="003035FB" w:rsidRDefault="007D3623" w:rsidP="001016A5">
      <w:pPr>
        <w:jc w:val="both"/>
        <w:rPr>
          <w:rFonts w:ascii="Hind" w:hAnsi="Hind" w:cs="Hind"/>
          <w:b/>
          <w:lang w:val="en-GB"/>
        </w:rPr>
      </w:pPr>
      <w:r w:rsidRPr="003035FB">
        <w:rPr>
          <w:rFonts w:ascii="Hind" w:hAnsi="Hind" w:cs="Hind"/>
          <w:b/>
          <w:lang w:val="en-GB"/>
        </w:rPr>
        <w:t xml:space="preserve">Ground mobility expertise from </w:t>
      </w:r>
      <w:r w:rsidR="001016A5" w:rsidRPr="003035FB">
        <w:rPr>
          <w:rFonts w:ascii="Hind" w:hAnsi="Hind" w:cs="Hind"/>
          <w:b/>
          <w:lang w:val="en-GB"/>
        </w:rPr>
        <w:t xml:space="preserve">Arquus </w:t>
      </w:r>
    </w:p>
    <w:p w:rsidR="001016A5" w:rsidRPr="003035FB" w:rsidRDefault="001016A5" w:rsidP="001016A5">
      <w:pPr>
        <w:jc w:val="both"/>
        <w:rPr>
          <w:rFonts w:ascii="Hind" w:hAnsi="Hind" w:cs="Hind"/>
          <w:lang w:val="en-GB"/>
        </w:rPr>
      </w:pPr>
      <w:r w:rsidRPr="003035FB">
        <w:rPr>
          <w:rFonts w:ascii="Hind" w:hAnsi="Hind" w:cs="Hind"/>
          <w:lang w:val="en-GB"/>
        </w:rPr>
        <w:t xml:space="preserve">Arquus </w:t>
      </w:r>
      <w:r w:rsidR="007D3623" w:rsidRPr="003035FB">
        <w:rPr>
          <w:rFonts w:ascii="Hind" w:hAnsi="Hind" w:cs="Hind"/>
          <w:lang w:val="en-GB"/>
        </w:rPr>
        <w:t xml:space="preserve">is responsible for the design and manufacture of the complete powertrains for the Griffon and Jaguar vehicles, including the engine, the gearbox, the running gear </w:t>
      </w:r>
      <w:r w:rsidR="00061D27" w:rsidRPr="003035FB">
        <w:rPr>
          <w:rFonts w:ascii="Hind" w:hAnsi="Hind" w:cs="Hind"/>
          <w:lang w:val="en-GB"/>
        </w:rPr>
        <w:t xml:space="preserve">and </w:t>
      </w:r>
      <w:r w:rsidR="007D3623" w:rsidRPr="003035FB">
        <w:rPr>
          <w:rFonts w:ascii="Hind" w:hAnsi="Hind" w:cs="Hind"/>
          <w:lang w:val="en-GB"/>
        </w:rPr>
        <w:t xml:space="preserve">all the </w:t>
      </w:r>
      <w:r w:rsidR="00061D27" w:rsidRPr="003035FB">
        <w:rPr>
          <w:rFonts w:ascii="Hind" w:hAnsi="Hind" w:cs="Hind"/>
          <w:lang w:val="en-GB"/>
        </w:rPr>
        <w:t xml:space="preserve">other </w:t>
      </w:r>
      <w:r w:rsidR="007D3623" w:rsidRPr="003035FB">
        <w:rPr>
          <w:rFonts w:ascii="Hind" w:hAnsi="Hind" w:cs="Hind"/>
          <w:lang w:val="en-GB"/>
        </w:rPr>
        <w:t xml:space="preserve">parts and components </w:t>
      </w:r>
      <w:r w:rsidR="00061D27" w:rsidRPr="003035FB">
        <w:rPr>
          <w:rFonts w:ascii="Hind" w:hAnsi="Hind" w:cs="Hind"/>
          <w:lang w:val="en-GB"/>
        </w:rPr>
        <w:t xml:space="preserve">that ensure </w:t>
      </w:r>
      <w:r w:rsidR="007D3623" w:rsidRPr="003035FB">
        <w:rPr>
          <w:rFonts w:ascii="Hind" w:hAnsi="Hind" w:cs="Hind"/>
          <w:lang w:val="en-GB"/>
        </w:rPr>
        <w:t>the mobility of the vehicles</w:t>
      </w:r>
      <w:r w:rsidRPr="003035FB">
        <w:rPr>
          <w:rFonts w:ascii="Hind" w:hAnsi="Hind" w:cs="Hind"/>
          <w:lang w:val="en-GB"/>
        </w:rPr>
        <w:t>.</w:t>
      </w:r>
    </w:p>
    <w:p w:rsidR="002006CF" w:rsidRPr="003035FB" w:rsidRDefault="00BA5705" w:rsidP="001016A5">
      <w:pPr>
        <w:jc w:val="both"/>
        <w:rPr>
          <w:rFonts w:ascii="Hind" w:hAnsi="Hind" w:cs="Hind"/>
          <w:lang w:val="en-GB"/>
        </w:rPr>
      </w:pPr>
      <w:r w:rsidRPr="003035FB">
        <w:rPr>
          <w:rFonts w:ascii="Hind" w:hAnsi="Hind" w:cs="Hind"/>
          <w:lang w:val="en-GB"/>
        </w:rPr>
        <w:t xml:space="preserve">These mobility kits are manufactured at the Arquus site in </w:t>
      </w:r>
      <w:r w:rsidR="001016A5" w:rsidRPr="003035FB">
        <w:rPr>
          <w:rFonts w:ascii="Hind" w:hAnsi="Hind" w:cs="Hind"/>
          <w:lang w:val="en-GB"/>
        </w:rPr>
        <w:t xml:space="preserve">Limoges, </w:t>
      </w:r>
      <w:r w:rsidRPr="003035FB">
        <w:rPr>
          <w:rFonts w:ascii="Hind" w:hAnsi="Hind" w:cs="Hind"/>
          <w:lang w:val="en-GB"/>
        </w:rPr>
        <w:t>the company's centre of excellence for new vehicle production, and then shipped to Nexter in Roanne for integration into the vehicles</w:t>
      </w:r>
      <w:r w:rsidR="001016A5" w:rsidRPr="003035FB">
        <w:rPr>
          <w:rFonts w:ascii="Hind" w:hAnsi="Hind" w:cs="Hind"/>
          <w:lang w:val="en-GB"/>
        </w:rPr>
        <w:t>.</w:t>
      </w:r>
    </w:p>
    <w:p w:rsidR="00BA5705" w:rsidRPr="003035FB" w:rsidRDefault="00BA5705" w:rsidP="001016A5">
      <w:pPr>
        <w:jc w:val="both"/>
        <w:rPr>
          <w:rFonts w:ascii="Hind" w:hAnsi="Hind" w:cs="Hind"/>
          <w:lang w:val="en-GB"/>
        </w:rPr>
      </w:pPr>
      <w:r w:rsidRPr="003035FB">
        <w:rPr>
          <w:rFonts w:ascii="Hind" w:hAnsi="Hind" w:cs="Hind"/>
          <w:lang w:val="en-GB"/>
        </w:rPr>
        <w:t xml:space="preserve">The engines for the vehicles are built at the Arquus site in </w:t>
      </w:r>
      <w:r w:rsidR="001016A5" w:rsidRPr="003035FB">
        <w:rPr>
          <w:rFonts w:ascii="Hind" w:hAnsi="Hind" w:cs="Hind"/>
          <w:lang w:val="en-GB"/>
        </w:rPr>
        <w:t xml:space="preserve">Marolles-en-Hurepoix, </w:t>
      </w:r>
      <w:r w:rsidRPr="003035FB">
        <w:rPr>
          <w:rFonts w:ascii="Hind" w:hAnsi="Hind" w:cs="Hind"/>
          <w:lang w:val="en-GB"/>
        </w:rPr>
        <w:t>the company's centre of excellence for engine militarisation</w:t>
      </w:r>
      <w:r w:rsidR="001016A5" w:rsidRPr="003035FB">
        <w:rPr>
          <w:rFonts w:ascii="Hind" w:hAnsi="Hind" w:cs="Hind"/>
          <w:lang w:val="en-GB"/>
        </w:rPr>
        <w:t>.</w:t>
      </w:r>
      <w:r w:rsidRPr="003035FB">
        <w:rPr>
          <w:rFonts w:ascii="Hind" w:hAnsi="Hind" w:cs="Hind"/>
          <w:lang w:val="en-GB"/>
        </w:rPr>
        <w:t xml:space="preserve"> A team of some twenty </w:t>
      </w:r>
      <w:r w:rsidR="003035FB" w:rsidRPr="003035FB">
        <w:rPr>
          <w:rFonts w:ascii="Hind" w:hAnsi="Hind" w:cs="Hind"/>
          <w:lang w:val="en-GB"/>
        </w:rPr>
        <w:t xml:space="preserve">specialists </w:t>
      </w:r>
      <w:r w:rsidRPr="003035FB">
        <w:rPr>
          <w:rFonts w:ascii="Hind" w:hAnsi="Hind" w:cs="Hind"/>
          <w:lang w:val="en-GB"/>
        </w:rPr>
        <w:t xml:space="preserve">from </w:t>
      </w:r>
      <w:r w:rsidR="001016A5" w:rsidRPr="003035FB">
        <w:rPr>
          <w:rFonts w:ascii="Hind" w:hAnsi="Hind" w:cs="Hind"/>
          <w:lang w:val="en-GB"/>
        </w:rPr>
        <w:t xml:space="preserve">Arquus </w:t>
      </w:r>
      <w:r w:rsidRPr="003035FB">
        <w:rPr>
          <w:rFonts w:ascii="Hind" w:hAnsi="Hind" w:cs="Hind"/>
          <w:lang w:val="en-GB"/>
        </w:rPr>
        <w:t xml:space="preserve">are working alongside their partners in Roanne </w:t>
      </w:r>
      <w:r w:rsidR="003035FB" w:rsidRPr="003035FB">
        <w:rPr>
          <w:rFonts w:ascii="Hind" w:hAnsi="Hind" w:cs="Hind"/>
          <w:lang w:val="en-GB"/>
        </w:rPr>
        <w:t xml:space="preserve">on a permanent basis </w:t>
      </w:r>
      <w:r w:rsidRPr="003035FB">
        <w:rPr>
          <w:rFonts w:ascii="Hind" w:hAnsi="Hind" w:cs="Hind"/>
          <w:lang w:val="en-GB"/>
        </w:rPr>
        <w:t>to provide technical expertise and quality assurance for all powertrain parts and components.</w:t>
      </w:r>
    </w:p>
    <w:p w:rsidR="002006CF" w:rsidRPr="003035FB" w:rsidRDefault="00BA5705" w:rsidP="001016A5">
      <w:pPr>
        <w:jc w:val="both"/>
        <w:rPr>
          <w:rFonts w:ascii="Hind" w:hAnsi="Hind" w:cs="Hind"/>
          <w:lang w:val="en-GB"/>
        </w:rPr>
      </w:pPr>
      <w:r w:rsidRPr="003035FB">
        <w:rPr>
          <w:rFonts w:ascii="Hind" w:hAnsi="Hind" w:cs="Hind"/>
          <w:lang w:val="en-GB"/>
        </w:rPr>
        <w:t xml:space="preserve">Also at its </w:t>
      </w:r>
      <w:r w:rsidR="001016A5" w:rsidRPr="003035FB">
        <w:rPr>
          <w:rFonts w:ascii="Hind" w:hAnsi="Hind" w:cs="Hind"/>
          <w:lang w:val="en-GB"/>
        </w:rPr>
        <w:t xml:space="preserve">Marolles-en-Hurepoix </w:t>
      </w:r>
      <w:r w:rsidRPr="003035FB">
        <w:rPr>
          <w:rFonts w:ascii="Hind" w:hAnsi="Hind" w:cs="Hind"/>
          <w:lang w:val="en-GB"/>
        </w:rPr>
        <w:t xml:space="preserve">site, Arquus is manufacturing the </w:t>
      </w:r>
      <w:r w:rsidR="001016A5" w:rsidRPr="003035FB">
        <w:rPr>
          <w:rFonts w:ascii="Hind" w:hAnsi="Hind" w:cs="Hind"/>
          <w:lang w:val="en-GB"/>
        </w:rPr>
        <w:t xml:space="preserve">T1, T2 </w:t>
      </w:r>
      <w:r w:rsidRPr="003035FB">
        <w:rPr>
          <w:rFonts w:ascii="Hind" w:hAnsi="Hind" w:cs="Hind"/>
          <w:lang w:val="en-GB"/>
        </w:rPr>
        <w:t xml:space="preserve">and </w:t>
      </w:r>
      <w:r w:rsidR="001016A5" w:rsidRPr="003035FB">
        <w:rPr>
          <w:rFonts w:ascii="Hind" w:hAnsi="Hind" w:cs="Hind"/>
          <w:lang w:val="en-GB"/>
        </w:rPr>
        <w:t>T3</w:t>
      </w:r>
      <w:r w:rsidRPr="003035FB">
        <w:rPr>
          <w:rFonts w:ascii="Hind" w:hAnsi="Hind" w:cs="Hind"/>
          <w:lang w:val="en-GB"/>
        </w:rPr>
        <w:t xml:space="preserve"> remotely operated turrets</w:t>
      </w:r>
      <w:r w:rsidR="001016A5" w:rsidRPr="003035FB">
        <w:rPr>
          <w:rFonts w:ascii="Hind" w:hAnsi="Hind" w:cs="Hind"/>
          <w:lang w:val="en-GB"/>
        </w:rPr>
        <w:t xml:space="preserve">, </w:t>
      </w:r>
      <w:r w:rsidRPr="003035FB">
        <w:rPr>
          <w:rFonts w:ascii="Hind" w:hAnsi="Hind" w:cs="Hind"/>
          <w:lang w:val="en-GB"/>
        </w:rPr>
        <w:t xml:space="preserve">which are common components of the Scorpion programme </w:t>
      </w:r>
      <w:r w:rsidR="003035FB" w:rsidRPr="003035FB">
        <w:rPr>
          <w:rFonts w:ascii="Hind" w:hAnsi="Hind" w:cs="Hind"/>
          <w:lang w:val="en-GB"/>
        </w:rPr>
        <w:t xml:space="preserve">and equip </w:t>
      </w:r>
      <w:r w:rsidRPr="003035FB">
        <w:rPr>
          <w:rFonts w:ascii="Hind" w:hAnsi="Hind" w:cs="Hind"/>
          <w:lang w:val="en-GB"/>
        </w:rPr>
        <w:t>both the Griffon and the Jaguar, but also the Serval</w:t>
      </w:r>
      <w:r w:rsidR="003C05C7" w:rsidRPr="003035FB">
        <w:rPr>
          <w:rFonts w:ascii="Hind" w:hAnsi="Hind" w:cs="Hind"/>
          <w:lang w:val="en-GB"/>
        </w:rPr>
        <w:t xml:space="preserve"> (VBMR-L) light multi-role armoured vehicle</w:t>
      </w:r>
      <w:r w:rsidRPr="003035FB">
        <w:rPr>
          <w:rFonts w:ascii="Hind" w:hAnsi="Hind" w:cs="Hind"/>
          <w:lang w:val="en-GB"/>
        </w:rPr>
        <w:t>.</w:t>
      </w:r>
    </w:p>
    <w:p w:rsidR="00F25A71" w:rsidRPr="003035FB" w:rsidRDefault="00F25A71" w:rsidP="002F45FF">
      <w:pPr>
        <w:jc w:val="both"/>
        <w:rPr>
          <w:rFonts w:ascii="Hind" w:hAnsi="Hind" w:cs="Hind"/>
          <w:b/>
          <w:lang w:val="en-GB"/>
        </w:rPr>
      </w:pPr>
    </w:p>
    <w:p w:rsidR="00F25A71" w:rsidRPr="003035FB" w:rsidRDefault="00F25A71" w:rsidP="002F45FF">
      <w:pPr>
        <w:jc w:val="both"/>
        <w:rPr>
          <w:rFonts w:ascii="Hind" w:hAnsi="Hind" w:cs="Hind"/>
          <w:b/>
          <w:lang w:val="en-GB"/>
        </w:rPr>
      </w:pPr>
    </w:p>
    <w:p w:rsidR="00E10407" w:rsidRPr="003035FB" w:rsidRDefault="003C05C7" w:rsidP="002F45FF">
      <w:pPr>
        <w:jc w:val="both"/>
        <w:rPr>
          <w:rFonts w:ascii="Hind" w:hAnsi="Hind" w:cs="Hind"/>
          <w:b/>
          <w:lang w:val="en-GB"/>
        </w:rPr>
      </w:pPr>
      <w:r w:rsidRPr="003035FB">
        <w:rPr>
          <w:rFonts w:ascii="Hind" w:hAnsi="Hind" w:cs="Hind"/>
          <w:b/>
          <w:lang w:val="en-GB"/>
        </w:rPr>
        <w:t xml:space="preserve">Vehicle interconnection by Thales </w:t>
      </w:r>
    </w:p>
    <w:p w:rsidR="003C05C7" w:rsidRPr="003035FB" w:rsidRDefault="00C01C6B" w:rsidP="00C01C6B">
      <w:pPr>
        <w:jc w:val="both"/>
        <w:rPr>
          <w:rFonts w:ascii="Hind" w:hAnsi="Hind" w:cs="Hind"/>
          <w:lang w:val="en-GB"/>
        </w:rPr>
      </w:pPr>
      <w:r w:rsidRPr="003035FB">
        <w:rPr>
          <w:rFonts w:ascii="Hind" w:hAnsi="Hind" w:cs="Hind"/>
          <w:lang w:val="en-GB"/>
        </w:rPr>
        <w:lastRenderedPageBreak/>
        <w:t xml:space="preserve">Thales </w:t>
      </w:r>
      <w:r w:rsidR="003C05C7" w:rsidRPr="003035FB">
        <w:rPr>
          <w:rFonts w:ascii="Hind" w:hAnsi="Hind" w:cs="Hind"/>
          <w:lang w:val="en-GB"/>
        </w:rPr>
        <w:t xml:space="preserve">is providing the vehicle </w:t>
      </w:r>
      <w:r w:rsidR="006A65F4">
        <w:rPr>
          <w:rFonts w:ascii="Hind" w:hAnsi="Hind" w:cs="Hind"/>
          <w:lang w:val="en-GB"/>
        </w:rPr>
        <w:t>vetronics</w:t>
      </w:r>
      <w:r w:rsidR="003C05C7" w:rsidRPr="003035FB">
        <w:rPr>
          <w:rFonts w:ascii="Hind" w:hAnsi="Hind" w:cs="Hind"/>
          <w:lang w:val="en-GB"/>
        </w:rPr>
        <w:t xml:space="preserve"> and data systems required to deploy the vehicles as a network and conduct collaborative engagements. This includes the common Scorpion vetronics, onboard sensors, secure communication systems and self-protection systems </w:t>
      </w:r>
      <w:r w:rsidR="003035FB" w:rsidRPr="003035FB">
        <w:rPr>
          <w:rFonts w:ascii="Hind" w:hAnsi="Hind" w:cs="Hind"/>
          <w:lang w:val="en-GB"/>
        </w:rPr>
        <w:t>incorporating</w:t>
      </w:r>
      <w:r w:rsidR="003C05C7" w:rsidRPr="003035FB">
        <w:rPr>
          <w:rFonts w:ascii="Hind" w:hAnsi="Hind" w:cs="Hind"/>
          <w:lang w:val="en-GB"/>
        </w:rPr>
        <w:t xml:space="preserve"> collaborative combat algorithms.</w:t>
      </w:r>
    </w:p>
    <w:p w:rsidR="00C01C6B" w:rsidRPr="003035FB" w:rsidRDefault="00C01C6B" w:rsidP="00C01C6B">
      <w:pPr>
        <w:jc w:val="both"/>
        <w:rPr>
          <w:rFonts w:ascii="Hind" w:hAnsi="Hind" w:cs="Hind"/>
          <w:lang w:val="en-GB"/>
        </w:rPr>
      </w:pPr>
      <w:r w:rsidRPr="003035FB">
        <w:rPr>
          <w:rFonts w:ascii="Hind" w:hAnsi="Hind" w:cs="Hind"/>
          <w:lang w:val="en-GB"/>
        </w:rPr>
        <w:t xml:space="preserve">Thales </w:t>
      </w:r>
      <w:r w:rsidR="008748B1" w:rsidRPr="003035FB">
        <w:rPr>
          <w:rFonts w:ascii="Hind" w:hAnsi="Hind" w:cs="Hind"/>
          <w:lang w:val="en-GB"/>
        </w:rPr>
        <w:t>is also responsible for the radars and sensor payload for the artillery observation vehicle</w:t>
      </w:r>
      <w:r w:rsidR="006A65F4" w:rsidRPr="006A65F4">
        <w:rPr>
          <w:rFonts w:ascii="Hind" w:hAnsi="Hind" w:cs="Hind"/>
          <w:lang w:val="en-GB"/>
        </w:rPr>
        <w:t xml:space="preserve"> </w:t>
      </w:r>
      <w:r w:rsidR="006A65F4">
        <w:rPr>
          <w:rFonts w:ascii="Hind" w:hAnsi="Hind" w:cs="Hind"/>
          <w:lang w:val="en-GB"/>
        </w:rPr>
        <w:t>(</w:t>
      </w:r>
      <w:r w:rsidR="006A65F4" w:rsidRPr="003035FB">
        <w:rPr>
          <w:rFonts w:ascii="Hind" w:hAnsi="Hind" w:cs="Hind"/>
          <w:lang w:val="en-GB"/>
        </w:rPr>
        <w:t>VOA</w:t>
      </w:r>
      <w:r w:rsidR="006A65F4">
        <w:rPr>
          <w:rFonts w:ascii="Hind" w:hAnsi="Hind" w:cs="Hind"/>
          <w:lang w:val="en-GB"/>
        </w:rPr>
        <w:t>)</w:t>
      </w:r>
      <w:r w:rsidRPr="003035FB">
        <w:rPr>
          <w:rFonts w:ascii="Hind" w:hAnsi="Hind" w:cs="Hind"/>
          <w:lang w:val="en-GB"/>
        </w:rPr>
        <w:t xml:space="preserve">. </w:t>
      </w:r>
    </w:p>
    <w:p w:rsidR="008748B1" w:rsidRPr="003035FB" w:rsidRDefault="008748B1" w:rsidP="00C01C6B">
      <w:pPr>
        <w:jc w:val="both"/>
        <w:rPr>
          <w:rFonts w:ascii="Hind" w:hAnsi="Hind" w:cs="Hind"/>
          <w:lang w:val="en-GB"/>
        </w:rPr>
      </w:pPr>
      <w:r w:rsidRPr="003035FB">
        <w:rPr>
          <w:rFonts w:ascii="Hind" w:hAnsi="Hind" w:cs="Hind"/>
          <w:lang w:val="en-GB"/>
        </w:rPr>
        <w:t xml:space="preserve">This onboard computing architecture interconnects all the navigation, protection, observation and communication systems to give </w:t>
      </w:r>
      <w:r w:rsidR="003035FB" w:rsidRPr="003035FB">
        <w:rPr>
          <w:rFonts w:ascii="Hind" w:hAnsi="Hind" w:cs="Hind"/>
          <w:lang w:val="en-GB"/>
        </w:rPr>
        <w:t>deployed</w:t>
      </w:r>
      <w:r w:rsidRPr="003035FB">
        <w:rPr>
          <w:rFonts w:ascii="Hind" w:hAnsi="Hind" w:cs="Hind"/>
          <w:lang w:val="en-GB"/>
        </w:rPr>
        <w:t xml:space="preserve"> units a decisive advantage </w:t>
      </w:r>
      <w:r w:rsidR="003035FB" w:rsidRPr="003035FB">
        <w:rPr>
          <w:rFonts w:ascii="Hind" w:hAnsi="Hind" w:cs="Hind"/>
          <w:lang w:val="en-GB"/>
        </w:rPr>
        <w:t xml:space="preserve">in the theatre of operations </w:t>
      </w:r>
      <w:r w:rsidRPr="003035FB">
        <w:rPr>
          <w:rFonts w:ascii="Hind" w:hAnsi="Hind" w:cs="Hind"/>
          <w:lang w:val="en-GB"/>
        </w:rPr>
        <w:t>by expanding their intelligence and response capabilities.</w:t>
      </w:r>
    </w:p>
    <w:p w:rsidR="00B35F38" w:rsidRPr="003035FB" w:rsidRDefault="00B35F38" w:rsidP="00C01C6B">
      <w:pPr>
        <w:jc w:val="both"/>
        <w:rPr>
          <w:rFonts w:ascii="Hind" w:hAnsi="Hind" w:cs="Hind"/>
          <w:lang w:val="en-GB"/>
        </w:rPr>
      </w:pPr>
      <w:r w:rsidRPr="003035FB">
        <w:rPr>
          <w:rFonts w:ascii="Hind" w:hAnsi="Hind" w:cs="Hind"/>
          <w:b/>
          <w:i/>
          <w:lang w:val="en-GB"/>
        </w:rPr>
        <w:br w:type="page"/>
      </w:r>
    </w:p>
    <w:p w:rsidR="003C39BF" w:rsidRPr="003035FB" w:rsidRDefault="008748B1" w:rsidP="003C39BF">
      <w:pPr>
        <w:pStyle w:val="NormalWeb"/>
        <w:ind w:left="75" w:right="75"/>
        <w:jc w:val="both"/>
        <w:rPr>
          <w:rStyle w:val="lev"/>
          <w:rFonts w:ascii="Hind" w:hAnsi="Hind" w:cs="Hind"/>
          <w:szCs w:val="20"/>
          <w:lang w:val="en-GB"/>
        </w:rPr>
      </w:pPr>
      <w:r w:rsidRPr="003035FB">
        <w:rPr>
          <w:rStyle w:val="lev"/>
          <w:rFonts w:ascii="Hind" w:hAnsi="Hind" w:cs="Hind"/>
          <w:szCs w:val="20"/>
          <w:lang w:val="en-GB"/>
        </w:rPr>
        <w:lastRenderedPageBreak/>
        <w:t xml:space="preserve">About </w:t>
      </w:r>
      <w:r w:rsidR="00BF5320" w:rsidRPr="003035FB">
        <w:rPr>
          <w:rStyle w:val="lev"/>
          <w:rFonts w:ascii="Hind" w:hAnsi="Hind" w:cs="Hind"/>
          <w:szCs w:val="20"/>
          <w:lang w:val="en-GB"/>
        </w:rPr>
        <w:t>KNDS</w:t>
      </w:r>
    </w:p>
    <w:p w:rsidR="00967DC9" w:rsidRPr="003035FB" w:rsidRDefault="00967DC9" w:rsidP="003C39BF">
      <w:pPr>
        <w:pStyle w:val="NormalWeb"/>
        <w:ind w:left="75" w:right="75"/>
        <w:jc w:val="both"/>
        <w:rPr>
          <w:rFonts w:ascii="Hind" w:hAnsi="Hind" w:cs="Hind"/>
          <w:i/>
          <w:sz w:val="20"/>
          <w:szCs w:val="20"/>
          <w:lang w:val="en-GB"/>
        </w:rPr>
      </w:pPr>
      <w:r w:rsidRPr="003035FB">
        <w:rPr>
          <w:rFonts w:ascii="Hind" w:hAnsi="Hind" w:cs="Hind"/>
          <w:sz w:val="20"/>
          <w:szCs w:val="20"/>
          <w:lang w:val="en-GB"/>
        </w:rPr>
        <w:br/>
      </w:r>
      <w:r w:rsidR="00CD23F9" w:rsidRPr="003035FB">
        <w:rPr>
          <w:rFonts w:ascii="Hind" w:hAnsi="Hind" w:cs="Hind"/>
          <w:i/>
          <w:sz w:val="20"/>
          <w:szCs w:val="20"/>
          <w:lang w:val="en-GB"/>
        </w:rPr>
        <w:t>KNDS (KMW+NEXTER Defense Systems) arose from the merger of Krauss-Maffei Wegmann and Nexter, two of the leading European manufacturers of military land systems, based in Germany and France. KNDS forms a Group of around 9,000 employees, with a 2022 turnover of 3.2 billion euro, an order backlog of around 11 billion euro and incoming orders of 3.4 billion euro. The range of its products includes main battle tanks, armored vehicles, artillery systems, weapons systems, ammunition, military bridges, customer services, battle management systems, training solutions, protection solutions and a wide range of equipment. The formation of KNDS marks the beginning of the consolidation of the industry for military land systems in Europe. The strategic alliance between KMW and Nexter strengthens the competitiveness and international position of both companies as well as their ability to meet the requirements of the armies of their respective nations. In addition, this alliance gives its European and NATO customers a reliable industrial base to increasingly standardise and align their defence technology with each other. KNDS headquarters are based in Amsterdam.</w:t>
      </w:r>
    </w:p>
    <w:p w:rsidR="001B4EA9" w:rsidRPr="003035FB" w:rsidRDefault="001B4EA9" w:rsidP="003C39BF">
      <w:pPr>
        <w:pStyle w:val="NormalWeb"/>
        <w:ind w:left="75" w:right="75"/>
        <w:jc w:val="both"/>
        <w:rPr>
          <w:rFonts w:ascii="Hind" w:hAnsi="Hind" w:cs="Hind"/>
          <w:i/>
          <w:sz w:val="20"/>
          <w:szCs w:val="20"/>
          <w:lang w:val="en-GB"/>
        </w:rPr>
      </w:pPr>
    </w:p>
    <w:p w:rsidR="00F457E1" w:rsidRPr="006A65F4" w:rsidRDefault="00CD23F9" w:rsidP="00DF1D00">
      <w:pPr>
        <w:spacing w:before="28" w:after="0"/>
        <w:rPr>
          <w:rFonts w:ascii="Hind" w:hAnsi="Hind" w:cs="Hind"/>
          <w:b/>
          <w:i/>
          <w:sz w:val="20"/>
          <w:szCs w:val="20"/>
          <w:lang w:val="en-GB"/>
        </w:rPr>
      </w:pPr>
      <w:r w:rsidRPr="006A65F4">
        <w:rPr>
          <w:rFonts w:ascii="Hind" w:hAnsi="Hind" w:cs="Hind"/>
          <w:b/>
          <w:i/>
          <w:color w:val="231F20"/>
          <w:spacing w:val="-2"/>
          <w:sz w:val="20"/>
          <w:szCs w:val="20"/>
          <w:lang w:val="en-GB"/>
        </w:rPr>
        <w:t>Pre</w:t>
      </w:r>
      <w:r w:rsidR="00DF1D00" w:rsidRPr="006A65F4">
        <w:rPr>
          <w:rFonts w:ascii="Hind" w:hAnsi="Hind" w:cs="Hind"/>
          <w:b/>
          <w:i/>
          <w:color w:val="231F20"/>
          <w:spacing w:val="-2"/>
          <w:sz w:val="20"/>
          <w:szCs w:val="20"/>
          <w:lang w:val="en-GB"/>
        </w:rPr>
        <w:t>ss</w:t>
      </w:r>
      <w:r w:rsidRPr="006A65F4">
        <w:rPr>
          <w:rFonts w:ascii="Hind" w:hAnsi="Hind" w:cs="Hind"/>
          <w:b/>
          <w:i/>
          <w:color w:val="231F20"/>
          <w:spacing w:val="-2"/>
          <w:sz w:val="20"/>
          <w:szCs w:val="20"/>
          <w:lang w:val="en-GB"/>
        </w:rPr>
        <w:t xml:space="preserve"> c</w:t>
      </w:r>
      <w:r w:rsidR="00F457E1" w:rsidRPr="006A65F4">
        <w:rPr>
          <w:rFonts w:ascii="Hind" w:hAnsi="Hind" w:cs="Hind"/>
          <w:b/>
          <w:i/>
          <w:color w:val="231F20"/>
          <w:spacing w:val="-2"/>
          <w:sz w:val="20"/>
          <w:szCs w:val="20"/>
          <w:lang w:val="en-GB"/>
        </w:rPr>
        <w:t>ontact</w:t>
      </w:r>
      <w:r w:rsidR="00DF1D00" w:rsidRPr="006A65F4">
        <w:rPr>
          <w:rFonts w:ascii="Hind" w:hAnsi="Hind" w:cs="Hind"/>
          <w:b/>
          <w:i/>
          <w:color w:val="231F20"/>
          <w:spacing w:val="-2"/>
          <w:sz w:val="20"/>
          <w:szCs w:val="20"/>
          <w:lang w:val="en-GB"/>
        </w:rPr>
        <w:t>s</w:t>
      </w:r>
    </w:p>
    <w:p w:rsidR="00F457E1" w:rsidRPr="006A65F4" w:rsidRDefault="00F457E1" w:rsidP="00DF1D00">
      <w:pPr>
        <w:spacing w:before="1" w:after="0"/>
        <w:rPr>
          <w:rFonts w:ascii="Hind" w:hAnsi="Hind" w:cs="Hind"/>
          <w:b/>
          <w:i/>
          <w:sz w:val="20"/>
          <w:szCs w:val="20"/>
          <w:lang w:val="en-GB"/>
        </w:rPr>
      </w:pPr>
      <w:r w:rsidRPr="006A65F4">
        <w:rPr>
          <w:rFonts w:ascii="Hind" w:hAnsi="Hind" w:cs="Hind"/>
          <w:b/>
          <w:i/>
          <w:color w:val="231F20"/>
          <w:spacing w:val="-2"/>
          <w:sz w:val="20"/>
          <w:szCs w:val="20"/>
          <w:lang w:val="en-GB"/>
        </w:rPr>
        <w:t xml:space="preserve">Guillem </w:t>
      </w:r>
      <w:r w:rsidR="00CD23F9" w:rsidRPr="006A65F4">
        <w:rPr>
          <w:rFonts w:ascii="Hind" w:hAnsi="Hind" w:cs="Hind"/>
          <w:b/>
          <w:i/>
          <w:color w:val="231F20"/>
          <w:spacing w:val="-2"/>
          <w:sz w:val="20"/>
          <w:szCs w:val="20"/>
          <w:lang w:val="en-GB"/>
        </w:rPr>
        <w:t>Monsonis</w:t>
      </w:r>
    </w:p>
    <w:p w:rsidR="00F457E1" w:rsidRPr="003035FB" w:rsidRDefault="00F457E1" w:rsidP="00DF1D00">
      <w:pPr>
        <w:spacing w:before="4" w:after="0"/>
        <w:rPr>
          <w:rFonts w:ascii="Hind" w:hAnsi="Hind" w:cs="Hind"/>
          <w:color w:val="231F20"/>
          <w:sz w:val="20"/>
          <w:szCs w:val="20"/>
          <w:lang w:val="en-GB"/>
        </w:rPr>
      </w:pPr>
      <w:r w:rsidRPr="003035FB">
        <w:rPr>
          <w:rFonts w:ascii="Hind" w:hAnsi="Hind" w:cs="Hind"/>
          <w:color w:val="231F20"/>
          <w:sz w:val="20"/>
          <w:szCs w:val="20"/>
          <w:lang w:val="en-GB"/>
        </w:rPr>
        <w:t>+33 1 39 49 33 77</w:t>
      </w:r>
    </w:p>
    <w:p w:rsidR="00F457E1" w:rsidRPr="006A65F4" w:rsidRDefault="00642381" w:rsidP="00DF1D00">
      <w:pPr>
        <w:spacing w:before="4" w:after="0"/>
        <w:rPr>
          <w:rFonts w:ascii="Hind" w:hAnsi="Hind" w:cs="Hind"/>
          <w:color w:val="231F20"/>
          <w:sz w:val="20"/>
          <w:szCs w:val="20"/>
        </w:rPr>
      </w:pPr>
      <w:hyperlink r:id="rId7" w:history="1">
        <w:r w:rsidR="00F457E1" w:rsidRPr="006A65F4">
          <w:rPr>
            <w:rStyle w:val="Lienhypertexte"/>
            <w:rFonts w:ascii="Hind" w:hAnsi="Hind" w:cs="Hind"/>
            <w:sz w:val="20"/>
            <w:szCs w:val="20"/>
          </w:rPr>
          <w:t>Guillem.monsonis@knds.fr</w:t>
        </w:r>
      </w:hyperlink>
    </w:p>
    <w:p w:rsidR="00F457E1" w:rsidRPr="006A65F4" w:rsidRDefault="00F457E1" w:rsidP="00DF1D00">
      <w:pPr>
        <w:spacing w:before="1" w:after="0"/>
        <w:rPr>
          <w:rFonts w:ascii="Hind" w:hAnsi="Hind" w:cs="Hind"/>
          <w:b/>
          <w:i/>
          <w:color w:val="231F20"/>
          <w:spacing w:val="-2"/>
          <w:sz w:val="20"/>
          <w:szCs w:val="20"/>
        </w:rPr>
      </w:pPr>
      <w:r w:rsidRPr="006A65F4">
        <w:rPr>
          <w:rFonts w:ascii="Hind" w:hAnsi="Hind" w:cs="Hind"/>
          <w:b/>
          <w:i/>
          <w:color w:val="231F20"/>
          <w:spacing w:val="-2"/>
          <w:sz w:val="20"/>
          <w:szCs w:val="20"/>
        </w:rPr>
        <w:t xml:space="preserve">Gabriel </w:t>
      </w:r>
      <w:r w:rsidR="00CD23F9" w:rsidRPr="006A65F4">
        <w:rPr>
          <w:rFonts w:ascii="Hind" w:hAnsi="Hind" w:cs="Hind"/>
          <w:b/>
          <w:i/>
          <w:color w:val="231F20"/>
          <w:spacing w:val="-2"/>
          <w:sz w:val="20"/>
          <w:szCs w:val="20"/>
        </w:rPr>
        <w:t>Massoni</w:t>
      </w:r>
    </w:p>
    <w:p w:rsidR="00F457E1" w:rsidRPr="006A65F4" w:rsidRDefault="00F457E1" w:rsidP="00DF1D00">
      <w:pPr>
        <w:spacing w:before="1" w:after="0"/>
        <w:rPr>
          <w:rFonts w:ascii="Hind" w:hAnsi="Hind" w:cs="Hind"/>
          <w:sz w:val="20"/>
          <w:szCs w:val="20"/>
        </w:rPr>
      </w:pPr>
      <w:r w:rsidRPr="006A65F4">
        <w:rPr>
          <w:rFonts w:ascii="Hind" w:hAnsi="Hind" w:cs="Hind"/>
          <w:sz w:val="20"/>
          <w:szCs w:val="20"/>
        </w:rPr>
        <w:t>+ 33 7 64 26 37 88</w:t>
      </w:r>
    </w:p>
    <w:p w:rsidR="00F457E1" w:rsidRPr="006A65F4" w:rsidRDefault="00642381" w:rsidP="00DF1D00">
      <w:pPr>
        <w:spacing w:before="1" w:after="0"/>
        <w:rPr>
          <w:rFonts w:ascii="Hind" w:hAnsi="Hind" w:cs="Hind"/>
          <w:sz w:val="20"/>
          <w:szCs w:val="20"/>
        </w:rPr>
      </w:pPr>
      <w:hyperlink r:id="rId8" w:history="1">
        <w:r w:rsidR="00F457E1" w:rsidRPr="006A65F4">
          <w:rPr>
            <w:rStyle w:val="Lienhypertexte"/>
            <w:rFonts w:ascii="Hind" w:hAnsi="Hind" w:cs="Hind"/>
            <w:sz w:val="20"/>
            <w:szCs w:val="20"/>
          </w:rPr>
          <w:t>Gabriel.massoni@knds.fr</w:t>
        </w:r>
      </w:hyperlink>
    </w:p>
    <w:p w:rsidR="00D9008E" w:rsidRPr="006A65F4" w:rsidRDefault="00D9008E" w:rsidP="00D9008E">
      <w:pPr>
        <w:pBdr>
          <w:bottom w:val="single" w:sz="12" w:space="18" w:color="auto"/>
        </w:pBdr>
        <w:spacing w:after="0" w:line="240" w:lineRule="auto"/>
        <w:jc w:val="both"/>
        <w:rPr>
          <w:rFonts w:ascii="Hind" w:hAnsi="Hind" w:cs="Hind"/>
          <w:i/>
        </w:rPr>
      </w:pPr>
    </w:p>
    <w:p w:rsidR="00D9008E" w:rsidRPr="006A65F4" w:rsidRDefault="00CD23F9" w:rsidP="00D9008E">
      <w:pPr>
        <w:pBdr>
          <w:bottom w:val="single" w:sz="12" w:space="18" w:color="auto"/>
        </w:pBdr>
        <w:spacing w:after="0" w:line="240" w:lineRule="auto"/>
        <w:jc w:val="both"/>
        <w:rPr>
          <w:rFonts w:ascii="Hind" w:hAnsi="Hind" w:cs="Hind"/>
          <w:b/>
        </w:rPr>
      </w:pPr>
      <w:r w:rsidRPr="006A65F4">
        <w:rPr>
          <w:rStyle w:val="lev"/>
          <w:rFonts w:ascii="Hind" w:hAnsi="Hind" w:cs="Hind"/>
          <w:szCs w:val="20"/>
        </w:rPr>
        <w:t>About A</w:t>
      </w:r>
      <w:r w:rsidR="00D9008E" w:rsidRPr="006A65F4">
        <w:rPr>
          <w:rFonts w:ascii="Hind" w:hAnsi="Hind" w:cs="Hind"/>
          <w:b/>
        </w:rPr>
        <w:t>rquus</w:t>
      </w:r>
    </w:p>
    <w:p w:rsidR="00D9008E" w:rsidRPr="006A65F4" w:rsidRDefault="00D9008E" w:rsidP="00D9008E">
      <w:pPr>
        <w:pBdr>
          <w:bottom w:val="single" w:sz="12" w:space="18" w:color="auto"/>
        </w:pBdr>
        <w:spacing w:after="0" w:line="240" w:lineRule="auto"/>
        <w:jc w:val="both"/>
        <w:rPr>
          <w:rFonts w:ascii="Hind" w:hAnsi="Hind" w:cs="Hind"/>
          <w:i/>
        </w:rPr>
      </w:pPr>
    </w:p>
    <w:p w:rsidR="00D9008E" w:rsidRPr="003035FB" w:rsidRDefault="00CD23F9" w:rsidP="00D9008E">
      <w:pPr>
        <w:pBdr>
          <w:bottom w:val="single" w:sz="12" w:space="18" w:color="auto"/>
        </w:pBdr>
        <w:spacing w:after="0" w:line="240" w:lineRule="auto"/>
        <w:jc w:val="both"/>
        <w:rPr>
          <w:rFonts w:ascii="Hind" w:hAnsi="Hind" w:cs="Hind"/>
          <w:i/>
          <w:sz w:val="20"/>
          <w:lang w:val="en-GB"/>
        </w:rPr>
      </w:pPr>
      <w:r w:rsidRPr="003035FB">
        <w:rPr>
          <w:rFonts w:ascii="Hind" w:hAnsi="Hind" w:cs="Hind"/>
          <w:i/>
          <w:sz w:val="20"/>
          <w:lang w:val="en-GB"/>
        </w:rPr>
        <w:t>Arquus is a French defence company and a leader in ground mobility solutions. As a long-standing partner of the armed forces, Arquus has almost 25,000 vehicles of all types in service with the French Army, including 20,000 supported by the company. Arquus is involved in the production of the new generation of Army vehicles, the VBMR Griffon and EBRC Jaguar, produced by the temporary consortium. In particular, Arquus is responsible for supplying the drivelines and the remotely operated self-defence systems for these two vehicles. Arquus also provides all the logistics for replacement parts and units for the VBMR and EBRC vehicles under the Scorpion programme through its new logistics platform at Garchizy. As a support specialist, with almost 20,000 vehicles supported on a routine basis, Arquus offers complete solutions, drawing on the company's historic competencies. These solutions rely on an international logistics network supported by the network of the Volvo Group, of which Arquus is a member. Arquus is an innovative company, investing in major projects such as architecture, survivability, mobility, energy, robotics, fire support and support. As a complete systems integration manufacturer, Arquus also offers remotely operated turrets (Hornet range, developed for the Scorpion programme), vetronics solutions (Battlenet) and mobility solutions (4x4, 6x6 and 8x8 chassis). Arquus exports to more than 60 countries.</w:t>
      </w:r>
    </w:p>
    <w:p w:rsidR="00D9008E" w:rsidRPr="003035FB" w:rsidRDefault="00D9008E" w:rsidP="00D9008E">
      <w:pPr>
        <w:pBdr>
          <w:bottom w:val="single" w:sz="12" w:space="18" w:color="auto"/>
        </w:pBdr>
        <w:spacing w:after="0" w:line="240" w:lineRule="auto"/>
        <w:jc w:val="both"/>
        <w:rPr>
          <w:rFonts w:ascii="Hind" w:hAnsi="Hind" w:cs="Hind"/>
          <w:i/>
          <w:lang w:val="en-GB"/>
        </w:rPr>
      </w:pPr>
    </w:p>
    <w:p w:rsidR="00D9008E" w:rsidRPr="003035FB" w:rsidRDefault="00CD23F9" w:rsidP="00DF1D00">
      <w:pPr>
        <w:pBdr>
          <w:bottom w:val="single" w:sz="12" w:space="18" w:color="auto"/>
        </w:pBdr>
        <w:spacing w:after="0" w:line="240" w:lineRule="auto"/>
        <w:rPr>
          <w:rFonts w:ascii="Hind" w:hAnsi="Hind" w:cs="Hind"/>
          <w:b/>
          <w:i/>
          <w:sz w:val="20"/>
          <w:lang w:val="en-GB"/>
        </w:rPr>
      </w:pPr>
      <w:r w:rsidRPr="003035FB">
        <w:rPr>
          <w:rFonts w:ascii="Hind" w:hAnsi="Hind" w:cs="Hind"/>
          <w:b/>
          <w:i/>
          <w:sz w:val="20"/>
          <w:lang w:val="en-GB"/>
        </w:rPr>
        <w:t>Press c</w:t>
      </w:r>
      <w:r w:rsidR="00D9008E" w:rsidRPr="003035FB">
        <w:rPr>
          <w:rFonts w:ascii="Hind" w:hAnsi="Hind" w:cs="Hind"/>
          <w:b/>
          <w:i/>
          <w:sz w:val="20"/>
          <w:lang w:val="en-GB"/>
        </w:rPr>
        <w:t>ontact</w:t>
      </w:r>
    </w:p>
    <w:p w:rsidR="00D9008E" w:rsidRPr="003035FB" w:rsidRDefault="00D9008E" w:rsidP="00DF1D00">
      <w:pPr>
        <w:pBdr>
          <w:bottom w:val="single" w:sz="12" w:space="18" w:color="auto"/>
        </w:pBdr>
        <w:spacing w:after="0" w:line="240" w:lineRule="auto"/>
        <w:rPr>
          <w:rFonts w:ascii="Hind" w:hAnsi="Hind" w:cs="Hind"/>
          <w:b/>
          <w:i/>
          <w:sz w:val="20"/>
          <w:lang w:val="en-GB"/>
        </w:rPr>
      </w:pPr>
      <w:r w:rsidRPr="003035FB">
        <w:rPr>
          <w:rFonts w:ascii="Hind" w:hAnsi="Hind" w:cs="Hind"/>
          <w:b/>
          <w:i/>
          <w:sz w:val="20"/>
          <w:lang w:val="en-GB"/>
        </w:rPr>
        <w:t>Marin Tollet</w:t>
      </w:r>
    </w:p>
    <w:p w:rsidR="00D9008E" w:rsidRPr="003035FB" w:rsidRDefault="00D9008E" w:rsidP="00DF1D00">
      <w:pPr>
        <w:pBdr>
          <w:bottom w:val="single" w:sz="12" w:space="18" w:color="auto"/>
        </w:pBdr>
        <w:spacing w:after="0" w:line="240" w:lineRule="auto"/>
        <w:rPr>
          <w:rFonts w:ascii="Hind" w:hAnsi="Hind" w:cs="Hind"/>
          <w:i/>
          <w:sz w:val="20"/>
          <w:lang w:val="en-GB"/>
        </w:rPr>
      </w:pPr>
      <w:r w:rsidRPr="003035FB">
        <w:rPr>
          <w:rFonts w:ascii="Hind" w:hAnsi="Hind" w:cs="Hind"/>
          <w:i/>
          <w:sz w:val="20"/>
          <w:lang w:val="en-GB"/>
        </w:rPr>
        <w:t>+33 (0)6 51 00 04 18</w:t>
      </w:r>
    </w:p>
    <w:p w:rsidR="00D9008E" w:rsidRPr="003035FB" w:rsidRDefault="00642381" w:rsidP="00DF1D00">
      <w:pPr>
        <w:pBdr>
          <w:bottom w:val="single" w:sz="12" w:space="18" w:color="auto"/>
        </w:pBdr>
        <w:spacing w:after="0" w:line="240" w:lineRule="auto"/>
        <w:rPr>
          <w:rFonts w:ascii="Hind" w:hAnsi="Hind" w:cs="Hind"/>
          <w:i/>
          <w:sz w:val="20"/>
          <w:lang w:val="en-GB"/>
        </w:rPr>
      </w:pPr>
      <w:hyperlink r:id="rId9" w:history="1">
        <w:r w:rsidR="00D9008E" w:rsidRPr="003035FB">
          <w:rPr>
            <w:rFonts w:ascii="Hind" w:hAnsi="Hind" w:cs="Hind"/>
            <w:i/>
            <w:color w:val="0000FF" w:themeColor="hyperlink"/>
            <w:sz w:val="20"/>
            <w:u w:val="single"/>
            <w:lang w:val="en-GB"/>
          </w:rPr>
          <w:t>marin.tollet@arquus-defense.com</w:t>
        </w:r>
      </w:hyperlink>
      <w:r w:rsidR="00D9008E" w:rsidRPr="003035FB">
        <w:rPr>
          <w:rFonts w:ascii="Hind" w:hAnsi="Hind" w:cs="Hind"/>
          <w:i/>
          <w:sz w:val="20"/>
          <w:lang w:val="en-GB"/>
        </w:rPr>
        <w:t xml:space="preserve"> </w:t>
      </w:r>
    </w:p>
    <w:p w:rsidR="00D9008E" w:rsidRPr="003035FB" w:rsidRDefault="00D9008E" w:rsidP="00D9008E">
      <w:pPr>
        <w:pBdr>
          <w:bottom w:val="single" w:sz="12" w:space="18" w:color="auto"/>
        </w:pBdr>
        <w:spacing w:after="0" w:line="240" w:lineRule="auto"/>
        <w:jc w:val="both"/>
        <w:rPr>
          <w:rFonts w:ascii="Hind" w:hAnsi="Hind" w:cs="Hind"/>
          <w:i/>
          <w:lang w:val="en-GB"/>
        </w:rPr>
      </w:pPr>
    </w:p>
    <w:p w:rsidR="00D9008E" w:rsidRPr="003035FB" w:rsidRDefault="00CD23F9" w:rsidP="00D9008E">
      <w:pPr>
        <w:pBdr>
          <w:bottom w:val="single" w:sz="12" w:space="18" w:color="auto"/>
        </w:pBdr>
        <w:spacing w:after="0" w:line="240" w:lineRule="auto"/>
        <w:jc w:val="both"/>
        <w:rPr>
          <w:rFonts w:ascii="Hind" w:hAnsi="Hind" w:cs="Hind"/>
          <w:lang w:val="en-GB"/>
        </w:rPr>
      </w:pPr>
      <w:r w:rsidRPr="003035FB">
        <w:rPr>
          <w:rStyle w:val="lev"/>
          <w:rFonts w:ascii="Hind" w:hAnsi="Hind" w:cs="Hind"/>
          <w:szCs w:val="20"/>
          <w:lang w:val="en-GB"/>
        </w:rPr>
        <w:t xml:space="preserve">About </w:t>
      </w:r>
      <w:r w:rsidR="00D9008E" w:rsidRPr="003035FB">
        <w:rPr>
          <w:rFonts w:ascii="Hind" w:hAnsi="Hind" w:cs="Hind"/>
          <w:b/>
          <w:lang w:val="en-GB"/>
        </w:rPr>
        <w:t>Thales</w:t>
      </w:r>
      <w:r w:rsidR="00D9008E" w:rsidRPr="003035FB">
        <w:rPr>
          <w:rFonts w:ascii="Hind" w:hAnsi="Hind" w:cs="Hind"/>
          <w:lang w:val="en-GB"/>
        </w:rPr>
        <w:t xml:space="preserve"> </w:t>
      </w:r>
    </w:p>
    <w:p w:rsidR="00D9008E" w:rsidRPr="003035FB" w:rsidRDefault="00D9008E" w:rsidP="00D9008E">
      <w:pPr>
        <w:pBdr>
          <w:bottom w:val="single" w:sz="12" w:space="18" w:color="auto"/>
        </w:pBdr>
        <w:spacing w:after="0" w:line="240" w:lineRule="auto"/>
        <w:jc w:val="both"/>
        <w:rPr>
          <w:rFonts w:ascii="Hind" w:hAnsi="Hind" w:cs="Hind"/>
          <w:i/>
          <w:lang w:val="en-GB"/>
        </w:rPr>
      </w:pPr>
    </w:p>
    <w:p w:rsidR="00CD23F9" w:rsidRPr="003035FB" w:rsidRDefault="00CD23F9" w:rsidP="00CD23F9">
      <w:pPr>
        <w:pBdr>
          <w:bottom w:val="single" w:sz="12" w:space="18" w:color="auto"/>
        </w:pBdr>
        <w:spacing w:after="0" w:line="240" w:lineRule="auto"/>
        <w:jc w:val="both"/>
        <w:rPr>
          <w:rFonts w:ascii="Hind" w:hAnsi="Hind" w:cs="Hind"/>
          <w:i/>
          <w:sz w:val="20"/>
          <w:lang w:val="en-GB"/>
        </w:rPr>
      </w:pPr>
      <w:r w:rsidRPr="003035FB">
        <w:rPr>
          <w:rFonts w:ascii="Hind" w:hAnsi="Hind" w:cs="Hind"/>
          <w:i/>
          <w:sz w:val="20"/>
          <w:lang w:val="en-GB"/>
        </w:rPr>
        <w:t xml:space="preserve">Thales (Euronext Paris: HO) is a global technology leader serving the aerospace, defence and digital identity and security markets. Our solutions help to make the world safer, greener and more inclusive. </w:t>
      </w:r>
    </w:p>
    <w:p w:rsidR="006A65F4" w:rsidRDefault="00CD23F9" w:rsidP="00CD23F9">
      <w:pPr>
        <w:pBdr>
          <w:bottom w:val="single" w:sz="12" w:space="18" w:color="auto"/>
        </w:pBdr>
        <w:spacing w:after="0" w:line="240" w:lineRule="auto"/>
        <w:jc w:val="both"/>
        <w:rPr>
          <w:rFonts w:ascii="Hind" w:hAnsi="Hind" w:cs="Hind"/>
          <w:i/>
          <w:sz w:val="20"/>
          <w:lang w:val="en-GB"/>
        </w:rPr>
      </w:pPr>
      <w:r w:rsidRPr="003035FB">
        <w:rPr>
          <w:rFonts w:ascii="Hind" w:hAnsi="Hind" w:cs="Hind"/>
          <w:i/>
          <w:sz w:val="20"/>
          <w:lang w:val="en-GB"/>
        </w:rPr>
        <w:t xml:space="preserve">We invest close to €4 billion a year in research and development to drive innovation in key areas such as quantum technologies, cloud technologies, 6G and cybersecurity. </w:t>
      </w:r>
    </w:p>
    <w:p w:rsidR="00CD23F9" w:rsidRPr="003035FB" w:rsidRDefault="00CD23F9" w:rsidP="00CD23F9">
      <w:pPr>
        <w:pBdr>
          <w:bottom w:val="single" w:sz="12" w:space="18" w:color="auto"/>
        </w:pBdr>
        <w:spacing w:after="0" w:line="240" w:lineRule="auto"/>
        <w:jc w:val="both"/>
        <w:rPr>
          <w:rFonts w:ascii="Hind" w:hAnsi="Hind" w:cs="Hind"/>
          <w:i/>
          <w:sz w:val="20"/>
          <w:lang w:val="en-GB"/>
        </w:rPr>
      </w:pPr>
      <w:r w:rsidRPr="003035FB">
        <w:rPr>
          <w:rFonts w:ascii="Hind" w:hAnsi="Hind" w:cs="Hind"/>
          <w:i/>
          <w:sz w:val="20"/>
          <w:lang w:val="en-GB"/>
        </w:rPr>
        <w:t xml:space="preserve">Thales has 77,000 employees in 68 countries. In 2022, the company generated sales of €17.6 billion. </w:t>
      </w:r>
    </w:p>
    <w:p w:rsidR="00CD23F9" w:rsidRPr="003035FB" w:rsidRDefault="00CD23F9" w:rsidP="00CD23F9">
      <w:pPr>
        <w:pBdr>
          <w:bottom w:val="single" w:sz="12" w:space="18" w:color="auto"/>
        </w:pBdr>
        <w:spacing w:after="0" w:line="240" w:lineRule="auto"/>
        <w:jc w:val="both"/>
        <w:rPr>
          <w:rFonts w:ascii="Hind" w:hAnsi="Hind" w:cs="Hind"/>
          <w:i/>
          <w:sz w:val="20"/>
          <w:lang w:val="en-GB"/>
        </w:rPr>
      </w:pPr>
    </w:p>
    <w:p w:rsidR="006A65F4" w:rsidRPr="006A65F4" w:rsidRDefault="006A65F4" w:rsidP="006A65F4">
      <w:pPr>
        <w:pBdr>
          <w:bottom w:val="single" w:sz="12" w:space="18" w:color="auto"/>
        </w:pBdr>
        <w:spacing w:after="0" w:line="240" w:lineRule="auto"/>
        <w:rPr>
          <w:rFonts w:ascii="Hind" w:hAnsi="Hind" w:cs="Hind"/>
          <w:b/>
          <w:i/>
          <w:sz w:val="20"/>
          <w:lang w:val="en-GB"/>
        </w:rPr>
      </w:pPr>
      <w:r>
        <w:rPr>
          <w:rFonts w:ascii="Hind" w:hAnsi="Hind" w:cs="Hind"/>
          <w:b/>
          <w:i/>
          <w:sz w:val="20"/>
          <w:lang w:val="en-GB"/>
        </w:rPr>
        <w:t xml:space="preserve">Press contact </w:t>
      </w:r>
    </w:p>
    <w:p w:rsidR="006A65F4" w:rsidRPr="006A65F4" w:rsidRDefault="006A65F4" w:rsidP="006A65F4">
      <w:pPr>
        <w:pBdr>
          <w:bottom w:val="single" w:sz="12" w:space="18" w:color="auto"/>
        </w:pBdr>
        <w:spacing w:after="0" w:line="240" w:lineRule="auto"/>
        <w:jc w:val="both"/>
        <w:rPr>
          <w:rFonts w:ascii="Hind" w:hAnsi="Hind" w:cs="Hind"/>
          <w:b/>
          <w:i/>
          <w:sz w:val="20"/>
          <w:lang w:val="en-GB"/>
        </w:rPr>
      </w:pPr>
      <w:r w:rsidRPr="006A65F4">
        <w:rPr>
          <w:rFonts w:ascii="Hind" w:hAnsi="Hind" w:cs="Hind"/>
          <w:b/>
          <w:i/>
          <w:sz w:val="20"/>
          <w:lang w:val="en-GB"/>
        </w:rPr>
        <w:t>Camille Heck</w:t>
      </w:r>
    </w:p>
    <w:p w:rsidR="006A65F4" w:rsidRPr="006A65F4" w:rsidRDefault="006A65F4" w:rsidP="006A65F4">
      <w:pPr>
        <w:pBdr>
          <w:bottom w:val="single" w:sz="12" w:space="18" w:color="auto"/>
        </w:pBdr>
        <w:spacing w:after="0" w:line="240" w:lineRule="auto"/>
        <w:jc w:val="both"/>
        <w:rPr>
          <w:rFonts w:ascii="Hind" w:hAnsi="Hind" w:cs="Hind"/>
          <w:i/>
          <w:sz w:val="20"/>
          <w:lang w:val="en-GB"/>
        </w:rPr>
      </w:pPr>
      <w:r w:rsidRPr="006A65F4">
        <w:rPr>
          <w:rFonts w:ascii="Hind" w:hAnsi="Hind" w:cs="Hind"/>
          <w:i/>
          <w:sz w:val="20"/>
          <w:lang w:val="en-GB"/>
        </w:rPr>
        <w:t xml:space="preserve">+33 6 73 78 33 63 </w:t>
      </w:r>
    </w:p>
    <w:p w:rsidR="00D9008E" w:rsidRPr="003035FB" w:rsidRDefault="00642381" w:rsidP="006A65F4">
      <w:pPr>
        <w:pBdr>
          <w:bottom w:val="single" w:sz="12" w:space="18" w:color="auto"/>
        </w:pBdr>
        <w:spacing w:after="0" w:line="240" w:lineRule="auto"/>
        <w:jc w:val="both"/>
        <w:rPr>
          <w:rFonts w:ascii="Hind" w:hAnsi="Hind" w:cs="Hind"/>
          <w:i/>
          <w:sz w:val="20"/>
          <w:lang w:val="en-GB"/>
        </w:rPr>
      </w:pPr>
      <w:hyperlink r:id="rId10" w:history="1">
        <w:r w:rsidR="006A65F4" w:rsidRPr="00D663D9">
          <w:rPr>
            <w:rStyle w:val="Lienhypertexte"/>
            <w:rFonts w:ascii="Hind" w:hAnsi="Hind" w:cs="Hind"/>
            <w:i/>
            <w:sz w:val="20"/>
            <w:lang w:val="en-GB"/>
          </w:rPr>
          <w:t>camille.heck@thalesgroup.com</w:t>
        </w:r>
      </w:hyperlink>
    </w:p>
    <w:p w:rsidR="00D9008E" w:rsidRPr="003035FB" w:rsidRDefault="00D9008E" w:rsidP="00DF1D00">
      <w:pPr>
        <w:pBdr>
          <w:bottom w:val="single" w:sz="12" w:space="18" w:color="auto"/>
        </w:pBdr>
        <w:spacing w:after="0" w:line="240" w:lineRule="auto"/>
        <w:rPr>
          <w:rFonts w:ascii="Hind" w:hAnsi="Hind" w:cs="Hind"/>
          <w:i/>
          <w:sz w:val="20"/>
          <w:lang w:val="en-GB"/>
        </w:rPr>
      </w:pPr>
    </w:p>
    <w:sectPr w:rsidR="00D9008E" w:rsidRPr="003035FB">
      <w:headerReference w:type="default" r:id="rId11"/>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27665" w:rsidRDefault="00C27665" w:rsidP="00C11433">
      <w:pPr>
        <w:spacing w:after="0" w:line="240" w:lineRule="auto"/>
      </w:pPr>
      <w:r>
        <w:separator/>
      </w:r>
    </w:p>
  </w:endnote>
  <w:endnote w:type="continuationSeparator" w:id="0">
    <w:p w:rsidR="00C27665" w:rsidRDefault="00C27665" w:rsidP="00C114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Hind">
    <w:altName w:val="Times New Roman"/>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5A71" w:rsidRDefault="00F25A71">
    <w:pPr>
      <w:pStyle w:val="Pieddepage"/>
    </w:pPr>
    <w:r>
      <w:rPr>
        <w:noProof/>
        <w:lang w:eastAsia="fr-FR"/>
      </w:rPr>
      <mc:AlternateContent>
        <mc:Choice Requires="wps">
          <w:drawing>
            <wp:anchor distT="0" distB="0" distL="114300" distR="114300" simplePos="0" relativeHeight="251665408" behindDoc="0" locked="0" layoutInCell="0" allowOverlap="1">
              <wp:simplePos x="0" y="0"/>
              <wp:positionH relativeFrom="page">
                <wp:posOffset>0</wp:posOffset>
              </wp:positionH>
              <wp:positionV relativeFrom="page">
                <wp:posOffset>10228580</wp:posOffset>
              </wp:positionV>
              <wp:extent cx="7560310" cy="273050"/>
              <wp:effectExtent l="0" t="0" r="0" b="12700"/>
              <wp:wrapNone/>
              <wp:docPr id="3" name="MSIPCM02d2472c86b82e15a1ad201d" descr="{&quot;HashCode&quot;:-93347946,&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F25A71" w:rsidRPr="004527DE" w:rsidRDefault="004527DE" w:rsidP="004527DE">
                          <w:pPr>
                            <w:spacing w:after="0"/>
                            <w:jc w:val="center"/>
                            <w:rPr>
                              <w:rFonts w:ascii="Calibri" w:hAnsi="Calibri" w:cs="Calibri"/>
                              <w:color w:val="000000"/>
                              <w:sz w:val="20"/>
                            </w:rPr>
                          </w:pPr>
                          <w:r w:rsidRPr="004527DE">
                            <w:rPr>
                              <w:rFonts w:ascii="Calibri" w:hAnsi="Calibri" w:cs="Calibri"/>
                              <w:color w:val="000000"/>
                              <w:sz w:val="20"/>
                            </w:rPr>
                            <w:t>{OPEN}</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MSIPCM02d2472c86b82e15a1ad201d" o:spid="_x0000_s1027" type="#_x0000_t202" alt="{&quot;HashCode&quot;:-93347946,&quot;Height&quot;:841.0,&quot;Width&quot;:595.0,&quot;Placement&quot;:&quot;Footer&quot;,&quot;Index&quot;:&quot;Primary&quot;,&quot;Section&quot;:1,&quot;Top&quot;:0.0,&quot;Left&quot;:0.0}" style="position:absolute;margin-left:0;margin-top:805.4pt;width:595.3pt;height:21.5pt;z-index:25166540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" o:allowincell="f" filled="f" stroked="f" strokeweight=".5pt">
              <v:textbox inset=",0,,0">
                <w:txbxContent>
                  <w:p w:rsidR="00F25A71" w:rsidRPr="004527DE" w:rsidRDefault="004527DE" w:rsidP="004527DE">
                    <w:pPr>
                      <w:spacing w:after="0"/>
                      <w:jc w:val="center"/>
                      <w:rPr>
                        <w:rFonts w:ascii="Calibri" w:hAnsi="Calibri" w:cs="Calibri"/>
                        <w:color w:val="000000"/>
                        <w:sz w:val="20"/>
                      </w:rPr>
                    </w:pPr>
                    <w:r w:rsidRPr="004527DE">
                      <w:rPr>
                        <w:rFonts w:ascii="Calibri" w:hAnsi="Calibri" w:cs="Calibri"/>
                        <w:color w:val="000000"/>
                        <w:sz w:val="20"/>
                      </w:rPr>
                      <w:t>{OPEN}</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27665" w:rsidRDefault="00C27665" w:rsidP="00C11433">
      <w:pPr>
        <w:spacing w:after="0" w:line="240" w:lineRule="auto"/>
      </w:pPr>
      <w:r>
        <w:separator/>
      </w:r>
    </w:p>
  </w:footnote>
  <w:footnote w:type="continuationSeparator" w:id="0">
    <w:p w:rsidR="00C27665" w:rsidRDefault="00C27665" w:rsidP="00C114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008E" w:rsidRDefault="00F25A71">
    <w:pPr>
      <w:pStyle w:val="En-tte"/>
    </w:pPr>
    <w:r>
      <w:rPr>
        <w:noProof/>
        <w:lang w:eastAsia="fr-FR"/>
      </w:rPr>
      <mc:AlternateContent>
        <mc:Choice Requires="wps">
          <w:drawing>
            <wp:anchor distT="0" distB="0" distL="114300" distR="114300" simplePos="0" relativeHeight="251664384" behindDoc="0" locked="0" layoutInCell="0" allowOverlap="1">
              <wp:simplePos x="0" y="0"/>
              <wp:positionH relativeFrom="page">
                <wp:posOffset>0</wp:posOffset>
              </wp:positionH>
              <wp:positionV relativeFrom="page">
                <wp:posOffset>190500</wp:posOffset>
              </wp:positionV>
              <wp:extent cx="7560310" cy="273050"/>
              <wp:effectExtent l="0" t="0" r="0" b="12700"/>
              <wp:wrapNone/>
              <wp:docPr id="1" name="MSIPCM5e83466781265601febed192" descr="{&quot;HashCode&quot;:-1291105900,&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F25A71" w:rsidRPr="004527DE" w:rsidRDefault="004527DE" w:rsidP="004527DE">
                          <w:pPr>
                            <w:spacing w:after="0"/>
                            <w:rPr>
                              <w:rFonts w:ascii="Calibri" w:hAnsi="Calibri" w:cs="Calibri"/>
                              <w:color w:val="000000"/>
                              <w:sz w:val="20"/>
                            </w:rPr>
                          </w:pPr>
                          <w:r w:rsidRPr="004527DE">
                            <w:rPr>
                              <w:rFonts w:ascii="Calibri" w:hAnsi="Calibri" w:cs="Calibri"/>
                              <w:color w:val="000000"/>
                              <w:sz w:val="20"/>
                            </w:rPr>
                            <w:t xml:space="preserve"> </w:t>
                          </w:r>
                        </w:p>
                      </w:txbxContent>
                    </wps:txbx>
                    <wps:bodyPr rot="0" spcFirstLastPara="0" vertOverflow="overflow" horzOverflow="overflow" vert="horz" wrap="square" lIns="254000" tIns="0" rIns="91440" bIns="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MSIPCM5e83466781265601febed192" o:spid="_x0000_s1026" type="#_x0000_t202" alt="{&quot;HashCode&quot;:-1291105900,&quot;Height&quot;:841.0,&quot;Width&quot;:595.0,&quot;Placement&quot;:&quot;Header&quot;,&quot;Index&quot;:&quot;Primary&quot;,&quot;Section&quot;:1,&quot;Top&quot;:0.0,&quot;Left&quot;:0.0}" style="position:absolute;margin-left:0;margin-top:15pt;width:595.3pt;height:21.5pt;z-index:25166438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" o:allowincell="f" filled="f" stroked="f" strokeweight=".5pt">
              <v:textbox inset="20pt,0,,0">
                <w:txbxContent>
                  <w:p w:rsidR="00F25A71" w:rsidRPr="004527DE" w:rsidRDefault="004527DE" w:rsidP="004527DE">
                    <w:pPr>
                      <w:spacing w:after="0"/>
                      <w:rPr>
                        <w:rFonts w:ascii="Calibri" w:hAnsi="Calibri" w:cs="Calibri"/>
                        <w:color w:val="000000"/>
                        <w:sz w:val="20"/>
                      </w:rPr>
                    </w:pPr>
                    <w:r w:rsidRPr="004527DE">
                      <w:rPr>
                        <w:rFonts w:ascii="Calibri" w:hAnsi="Calibri" w:cs="Calibri"/>
                        <w:color w:val="000000"/>
                        <w:sz w:val="20"/>
                      </w:rPr>
                      <w:t xml:space="preserve"> </w:t>
                    </w:r>
                  </w:p>
                </w:txbxContent>
              </v:textbox>
              <w10:wrap anchorx="page" anchory="page"/>
            </v:shape>
          </w:pict>
        </mc:Fallback>
      </mc:AlternateContent>
    </w:r>
    <w:r w:rsidR="00D9008E" w:rsidRPr="001B0BB3">
      <w:rPr>
        <w:noProof/>
        <w:lang w:eastAsia="fr-FR"/>
      </w:rPr>
      <w:drawing>
        <wp:anchor distT="0" distB="0" distL="114300" distR="114300" simplePos="0" relativeHeight="251655168" behindDoc="0" locked="0" layoutInCell="1" allowOverlap="1" wp14:anchorId="2CC80382" wp14:editId="103B66E6">
          <wp:simplePos x="0" y="0"/>
          <wp:positionH relativeFrom="margin">
            <wp:posOffset>1549400</wp:posOffset>
          </wp:positionH>
          <wp:positionV relativeFrom="margin">
            <wp:posOffset>-774700</wp:posOffset>
          </wp:positionV>
          <wp:extent cx="2681605" cy="641350"/>
          <wp:effectExtent l="0" t="0" r="4445" b="6350"/>
          <wp:wrapSquare wrapText="bothSides"/>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2"/>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681605" cy="6413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6B3674"/>
    <w:multiLevelType w:val="hybridMultilevel"/>
    <w:tmpl w:val="5C44084C"/>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31A82F79"/>
    <w:multiLevelType w:val="hybridMultilevel"/>
    <w:tmpl w:val="DAFED4E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3C55614"/>
    <w:multiLevelType w:val="hybridMultilevel"/>
    <w:tmpl w:val="FBB8793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 w15:restartNumberingAfterBreak="0">
    <w:nsid w:val="6385225D"/>
    <w:multiLevelType w:val="hybridMultilevel"/>
    <w:tmpl w:val="8C4221AE"/>
    <w:lvl w:ilvl="0" w:tplc="58CE2F94">
      <w:numFmt w:val="bullet"/>
      <w:lvlText w:val="-"/>
      <w:lvlJc w:val="left"/>
      <w:pPr>
        <w:ind w:left="720" w:hanging="360"/>
      </w:pPr>
      <w:rPr>
        <w:rFonts w:ascii="Calibri" w:eastAsiaTheme="minorHAnsi" w:hAnsi="Calibri"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4" w15:restartNumberingAfterBreak="0">
    <w:nsid w:val="7026238D"/>
    <w:multiLevelType w:val="hybridMultilevel"/>
    <w:tmpl w:val="1FE4BFD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08"/>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3A5B"/>
    <w:rsid w:val="00001E85"/>
    <w:rsid w:val="00015868"/>
    <w:rsid w:val="0002197B"/>
    <w:rsid w:val="000254F5"/>
    <w:rsid w:val="00033304"/>
    <w:rsid w:val="00061D27"/>
    <w:rsid w:val="00065602"/>
    <w:rsid w:val="00071452"/>
    <w:rsid w:val="000719BB"/>
    <w:rsid w:val="000817AF"/>
    <w:rsid w:val="000827A8"/>
    <w:rsid w:val="0008298B"/>
    <w:rsid w:val="00087FAA"/>
    <w:rsid w:val="0009277D"/>
    <w:rsid w:val="000C2F77"/>
    <w:rsid w:val="000E6732"/>
    <w:rsid w:val="000F4B8C"/>
    <w:rsid w:val="001016A5"/>
    <w:rsid w:val="0016502F"/>
    <w:rsid w:val="00175667"/>
    <w:rsid w:val="001B4EA9"/>
    <w:rsid w:val="001D1870"/>
    <w:rsid w:val="001E3899"/>
    <w:rsid w:val="001F78AA"/>
    <w:rsid w:val="002006CF"/>
    <w:rsid w:val="00214D64"/>
    <w:rsid w:val="00241AA0"/>
    <w:rsid w:val="00266017"/>
    <w:rsid w:val="002811B4"/>
    <w:rsid w:val="002C10FE"/>
    <w:rsid w:val="002C58F1"/>
    <w:rsid w:val="002C7DA5"/>
    <w:rsid w:val="002D6221"/>
    <w:rsid w:val="002F1740"/>
    <w:rsid w:val="002F45FF"/>
    <w:rsid w:val="003035FB"/>
    <w:rsid w:val="003128B4"/>
    <w:rsid w:val="00314232"/>
    <w:rsid w:val="00327AB6"/>
    <w:rsid w:val="00357E78"/>
    <w:rsid w:val="003805CA"/>
    <w:rsid w:val="003A3733"/>
    <w:rsid w:val="003A741A"/>
    <w:rsid w:val="003B468B"/>
    <w:rsid w:val="003B4ADD"/>
    <w:rsid w:val="003C05C7"/>
    <w:rsid w:val="003C39BF"/>
    <w:rsid w:val="003F4AFB"/>
    <w:rsid w:val="004140D3"/>
    <w:rsid w:val="00431790"/>
    <w:rsid w:val="00433063"/>
    <w:rsid w:val="00451476"/>
    <w:rsid w:val="004527DE"/>
    <w:rsid w:val="00491081"/>
    <w:rsid w:val="004C70D0"/>
    <w:rsid w:val="004F78E4"/>
    <w:rsid w:val="00511B17"/>
    <w:rsid w:val="00565D8A"/>
    <w:rsid w:val="00576B25"/>
    <w:rsid w:val="005824B3"/>
    <w:rsid w:val="005D0634"/>
    <w:rsid w:val="005F55BD"/>
    <w:rsid w:val="005F6AC4"/>
    <w:rsid w:val="006069DE"/>
    <w:rsid w:val="00613463"/>
    <w:rsid w:val="00627C9C"/>
    <w:rsid w:val="00642381"/>
    <w:rsid w:val="0066316D"/>
    <w:rsid w:val="00683C63"/>
    <w:rsid w:val="006A65F4"/>
    <w:rsid w:val="006B296B"/>
    <w:rsid w:val="006B7B66"/>
    <w:rsid w:val="006E0775"/>
    <w:rsid w:val="006E723F"/>
    <w:rsid w:val="006F5284"/>
    <w:rsid w:val="00765B0A"/>
    <w:rsid w:val="007A3A5B"/>
    <w:rsid w:val="007B27D4"/>
    <w:rsid w:val="007B6517"/>
    <w:rsid w:val="007D3623"/>
    <w:rsid w:val="007D6F7F"/>
    <w:rsid w:val="0082004C"/>
    <w:rsid w:val="00824DA4"/>
    <w:rsid w:val="008435AE"/>
    <w:rsid w:val="00846984"/>
    <w:rsid w:val="008524EC"/>
    <w:rsid w:val="008527C7"/>
    <w:rsid w:val="0086563D"/>
    <w:rsid w:val="0087456C"/>
    <w:rsid w:val="008748B1"/>
    <w:rsid w:val="00874DB6"/>
    <w:rsid w:val="008942CB"/>
    <w:rsid w:val="008952FF"/>
    <w:rsid w:val="008D6655"/>
    <w:rsid w:val="00911F61"/>
    <w:rsid w:val="00931BA5"/>
    <w:rsid w:val="00945AC5"/>
    <w:rsid w:val="00947671"/>
    <w:rsid w:val="00967DC9"/>
    <w:rsid w:val="00970110"/>
    <w:rsid w:val="00996314"/>
    <w:rsid w:val="009A554B"/>
    <w:rsid w:val="009E7051"/>
    <w:rsid w:val="00A2543E"/>
    <w:rsid w:val="00A33965"/>
    <w:rsid w:val="00A63AB8"/>
    <w:rsid w:val="00A93575"/>
    <w:rsid w:val="00A95083"/>
    <w:rsid w:val="00AB42E4"/>
    <w:rsid w:val="00AB54AD"/>
    <w:rsid w:val="00AC03FC"/>
    <w:rsid w:val="00AD3C3A"/>
    <w:rsid w:val="00AE3165"/>
    <w:rsid w:val="00B071A6"/>
    <w:rsid w:val="00B2149D"/>
    <w:rsid w:val="00B24D4A"/>
    <w:rsid w:val="00B35F38"/>
    <w:rsid w:val="00BA5705"/>
    <w:rsid w:val="00BB192C"/>
    <w:rsid w:val="00BE5E93"/>
    <w:rsid w:val="00BF384C"/>
    <w:rsid w:val="00BF5320"/>
    <w:rsid w:val="00C01C6B"/>
    <w:rsid w:val="00C11433"/>
    <w:rsid w:val="00C27665"/>
    <w:rsid w:val="00C729D4"/>
    <w:rsid w:val="00CD23F9"/>
    <w:rsid w:val="00CD5E84"/>
    <w:rsid w:val="00CE1D13"/>
    <w:rsid w:val="00D131D7"/>
    <w:rsid w:val="00D37C20"/>
    <w:rsid w:val="00D53568"/>
    <w:rsid w:val="00D9008E"/>
    <w:rsid w:val="00D97D90"/>
    <w:rsid w:val="00DB0C9E"/>
    <w:rsid w:val="00DD3935"/>
    <w:rsid w:val="00DF1D00"/>
    <w:rsid w:val="00E10407"/>
    <w:rsid w:val="00E54126"/>
    <w:rsid w:val="00E74EBE"/>
    <w:rsid w:val="00E96B2D"/>
    <w:rsid w:val="00EC30A1"/>
    <w:rsid w:val="00ED161E"/>
    <w:rsid w:val="00EE0940"/>
    <w:rsid w:val="00EE7A9D"/>
    <w:rsid w:val="00EF3284"/>
    <w:rsid w:val="00F0722C"/>
    <w:rsid w:val="00F07783"/>
    <w:rsid w:val="00F25A71"/>
    <w:rsid w:val="00F35E73"/>
    <w:rsid w:val="00F457E1"/>
    <w:rsid w:val="00F54E1A"/>
    <w:rsid w:val="00F82341"/>
    <w:rsid w:val="00FA4B6C"/>
    <w:rsid w:val="00FB0157"/>
    <w:rsid w:val="00FB7001"/>
    <w:rsid w:val="00FD6881"/>
    <w:rsid w:val="00FE21A3"/>
    <w:rsid w:val="00FE25F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ParagraphedelisteCar">
    <w:name w:val="Paragraphe de liste Car"/>
    <w:basedOn w:val="Policepardfaut"/>
    <w:link w:val="Paragraphedeliste"/>
    <w:uiPriority w:val="34"/>
    <w:locked/>
    <w:rsid w:val="00B071A6"/>
  </w:style>
  <w:style w:type="paragraph" w:styleId="Paragraphedeliste">
    <w:name w:val="List Paragraph"/>
    <w:basedOn w:val="Normal"/>
    <w:link w:val="ParagraphedelisteCar"/>
    <w:uiPriority w:val="34"/>
    <w:qFormat/>
    <w:rsid w:val="00B071A6"/>
    <w:pPr>
      <w:spacing w:after="0" w:line="240" w:lineRule="auto"/>
      <w:ind w:left="720"/>
    </w:pPr>
  </w:style>
  <w:style w:type="character" w:customStyle="1" w:styleId="hgkelc">
    <w:name w:val="hgkelc"/>
    <w:basedOn w:val="Policepardfaut"/>
    <w:rsid w:val="002C7DA5"/>
  </w:style>
  <w:style w:type="character" w:styleId="Marquedecommentaire">
    <w:name w:val="annotation reference"/>
    <w:basedOn w:val="Policepardfaut"/>
    <w:uiPriority w:val="99"/>
    <w:semiHidden/>
    <w:unhideWhenUsed/>
    <w:rsid w:val="00FB0157"/>
    <w:rPr>
      <w:sz w:val="16"/>
      <w:szCs w:val="16"/>
    </w:rPr>
  </w:style>
  <w:style w:type="paragraph" w:styleId="Commentaire">
    <w:name w:val="annotation text"/>
    <w:basedOn w:val="Normal"/>
    <w:link w:val="CommentaireCar"/>
    <w:uiPriority w:val="99"/>
    <w:semiHidden/>
    <w:unhideWhenUsed/>
    <w:rsid w:val="00FB0157"/>
    <w:pPr>
      <w:spacing w:line="240" w:lineRule="auto"/>
    </w:pPr>
    <w:rPr>
      <w:sz w:val="20"/>
      <w:szCs w:val="20"/>
    </w:rPr>
  </w:style>
  <w:style w:type="character" w:customStyle="1" w:styleId="CommentaireCar">
    <w:name w:val="Commentaire Car"/>
    <w:basedOn w:val="Policepardfaut"/>
    <w:link w:val="Commentaire"/>
    <w:uiPriority w:val="99"/>
    <w:semiHidden/>
    <w:rsid w:val="00FB0157"/>
    <w:rPr>
      <w:sz w:val="20"/>
      <w:szCs w:val="20"/>
    </w:rPr>
  </w:style>
  <w:style w:type="paragraph" w:styleId="Objetducommentaire">
    <w:name w:val="annotation subject"/>
    <w:basedOn w:val="Commentaire"/>
    <w:next w:val="Commentaire"/>
    <w:link w:val="ObjetducommentaireCar"/>
    <w:uiPriority w:val="99"/>
    <w:semiHidden/>
    <w:unhideWhenUsed/>
    <w:rsid w:val="00FB0157"/>
    <w:rPr>
      <w:b/>
      <w:bCs/>
    </w:rPr>
  </w:style>
  <w:style w:type="character" w:customStyle="1" w:styleId="ObjetducommentaireCar">
    <w:name w:val="Objet du commentaire Car"/>
    <w:basedOn w:val="CommentaireCar"/>
    <w:link w:val="Objetducommentaire"/>
    <w:uiPriority w:val="99"/>
    <w:semiHidden/>
    <w:rsid w:val="00FB0157"/>
    <w:rPr>
      <w:b/>
      <w:bCs/>
      <w:sz w:val="20"/>
      <w:szCs w:val="20"/>
    </w:rPr>
  </w:style>
  <w:style w:type="paragraph" w:styleId="Textedebulles">
    <w:name w:val="Balloon Text"/>
    <w:basedOn w:val="Normal"/>
    <w:link w:val="TextedebullesCar"/>
    <w:uiPriority w:val="99"/>
    <w:semiHidden/>
    <w:unhideWhenUsed/>
    <w:rsid w:val="00FB0157"/>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B0157"/>
    <w:rPr>
      <w:rFonts w:ascii="Segoe UI" w:hAnsi="Segoe UI" w:cs="Segoe UI"/>
      <w:sz w:val="18"/>
      <w:szCs w:val="18"/>
    </w:rPr>
  </w:style>
  <w:style w:type="paragraph" w:styleId="En-tte">
    <w:name w:val="header"/>
    <w:basedOn w:val="Normal"/>
    <w:link w:val="En-tteCar"/>
    <w:uiPriority w:val="99"/>
    <w:unhideWhenUsed/>
    <w:rsid w:val="00C11433"/>
    <w:pPr>
      <w:tabs>
        <w:tab w:val="center" w:pos="4536"/>
        <w:tab w:val="right" w:pos="9072"/>
      </w:tabs>
      <w:spacing w:after="0" w:line="240" w:lineRule="auto"/>
    </w:pPr>
  </w:style>
  <w:style w:type="character" w:customStyle="1" w:styleId="En-tteCar">
    <w:name w:val="En-tête Car"/>
    <w:basedOn w:val="Policepardfaut"/>
    <w:link w:val="En-tte"/>
    <w:uiPriority w:val="99"/>
    <w:rsid w:val="00C11433"/>
  </w:style>
  <w:style w:type="paragraph" w:styleId="Pieddepage">
    <w:name w:val="footer"/>
    <w:basedOn w:val="Normal"/>
    <w:link w:val="PieddepageCar"/>
    <w:uiPriority w:val="99"/>
    <w:unhideWhenUsed/>
    <w:rsid w:val="00C1143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11433"/>
  </w:style>
  <w:style w:type="paragraph" w:styleId="Textebrut">
    <w:name w:val="Plain Text"/>
    <w:basedOn w:val="Normal"/>
    <w:link w:val="TextebrutCar"/>
    <w:uiPriority w:val="99"/>
    <w:unhideWhenUsed/>
    <w:rsid w:val="00E96B2D"/>
    <w:pPr>
      <w:spacing w:after="0" w:line="240" w:lineRule="auto"/>
    </w:pPr>
    <w:rPr>
      <w:rFonts w:ascii="Calibri" w:hAnsi="Calibri"/>
      <w:szCs w:val="21"/>
      <w:lang w:val="en-US"/>
    </w:rPr>
  </w:style>
  <w:style w:type="character" w:customStyle="1" w:styleId="TextebrutCar">
    <w:name w:val="Texte brut Car"/>
    <w:basedOn w:val="Policepardfaut"/>
    <w:link w:val="Textebrut"/>
    <w:uiPriority w:val="99"/>
    <w:rsid w:val="00E96B2D"/>
    <w:rPr>
      <w:rFonts w:ascii="Calibri" w:hAnsi="Calibri"/>
      <w:szCs w:val="21"/>
      <w:lang w:val="en-US"/>
    </w:rPr>
  </w:style>
  <w:style w:type="character" w:styleId="Lienhypertexte">
    <w:name w:val="Hyperlink"/>
    <w:basedOn w:val="Policepardfaut"/>
    <w:uiPriority w:val="99"/>
    <w:unhideWhenUsed/>
    <w:rsid w:val="00D9008E"/>
    <w:rPr>
      <w:color w:val="0000FF" w:themeColor="hyperlink"/>
      <w:u w:val="single"/>
    </w:rPr>
  </w:style>
  <w:style w:type="paragraph" w:styleId="Rvision">
    <w:name w:val="Revision"/>
    <w:hidden/>
    <w:uiPriority w:val="99"/>
    <w:semiHidden/>
    <w:rsid w:val="00FE21A3"/>
    <w:pPr>
      <w:spacing w:after="0" w:line="240" w:lineRule="auto"/>
    </w:pPr>
  </w:style>
  <w:style w:type="paragraph" w:customStyle="1" w:styleId="arquus">
    <w:name w:val="arquus"/>
    <w:basedOn w:val="Normal"/>
    <w:rsid w:val="001016A5"/>
    <w:pPr>
      <w:spacing w:after="0" w:line="240" w:lineRule="auto"/>
      <w:ind w:left="567" w:right="567"/>
      <w:jc w:val="both"/>
    </w:pPr>
    <w:rPr>
      <w:rFonts w:ascii="Arial" w:hAnsi="Arial" w:cs="Arial"/>
      <w:sz w:val="24"/>
      <w:szCs w:val="24"/>
    </w:rPr>
  </w:style>
  <w:style w:type="paragraph" w:styleId="NormalWeb">
    <w:name w:val="Normal (Web)"/>
    <w:basedOn w:val="Normal"/>
    <w:uiPriority w:val="99"/>
    <w:semiHidden/>
    <w:unhideWhenUsed/>
    <w:rsid w:val="00967DC9"/>
    <w:pPr>
      <w:spacing w:after="0" w:line="240" w:lineRule="auto"/>
    </w:pPr>
    <w:rPr>
      <w:rFonts w:ascii="Calibri" w:hAnsi="Calibri" w:cs="Calibri"/>
      <w:lang w:eastAsia="fr-FR"/>
    </w:rPr>
  </w:style>
  <w:style w:type="character" w:styleId="lev">
    <w:name w:val="Strong"/>
    <w:basedOn w:val="Policepardfaut"/>
    <w:uiPriority w:val="22"/>
    <w:qFormat/>
    <w:rsid w:val="00967DC9"/>
    <w:rPr>
      <w:b/>
      <w:bCs/>
    </w:rPr>
  </w:style>
  <w:style w:type="paragraph" w:customStyle="1" w:styleId="std">
    <w:name w:val="std"/>
    <w:basedOn w:val="Normal"/>
    <w:rsid w:val="001B4EA9"/>
    <w:pPr>
      <w:spacing w:after="0" w:line="240" w:lineRule="auto"/>
    </w:pPr>
    <w:rPr>
      <w:rFonts w:ascii="Times New Roman" w:eastAsia="Times New Roman" w:hAnsi="Times New Roman" w:cs="Times New Roman"/>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5981072">
      <w:bodyDiv w:val="1"/>
      <w:marLeft w:val="0"/>
      <w:marRight w:val="0"/>
      <w:marTop w:val="0"/>
      <w:marBottom w:val="0"/>
      <w:divBdr>
        <w:top w:val="none" w:sz="0" w:space="0" w:color="auto"/>
        <w:left w:val="none" w:sz="0" w:space="0" w:color="auto"/>
        <w:bottom w:val="none" w:sz="0" w:space="0" w:color="auto"/>
        <w:right w:val="none" w:sz="0" w:space="0" w:color="auto"/>
      </w:divBdr>
    </w:div>
    <w:div w:id="1481114245">
      <w:bodyDiv w:val="1"/>
      <w:marLeft w:val="0"/>
      <w:marRight w:val="0"/>
      <w:marTop w:val="0"/>
      <w:marBottom w:val="0"/>
      <w:divBdr>
        <w:top w:val="none" w:sz="0" w:space="0" w:color="auto"/>
        <w:left w:val="none" w:sz="0" w:space="0" w:color="auto"/>
        <w:bottom w:val="none" w:sz="0" w:space="0" w:color="auto"/>
        <w:right w:val="none" w:sz="0" w:space="0" w:color="auto"/>
      </w:divBdr>
    </w:div>
    <w:div w:id="1595165623">
      <w:bodyDiv w:val="1"/>
      <w:marLeft w:val="0"/>
      <w:marRight w:val="0"/>
      <w:marTop w:val="0"/>
      <w:marBottom w:val="0"/>
      <w:divBdr>
        <w:top w:val="none" w:sz="0" w:space="0" w:color="auto"/>
        <w:left w:val="none" w:sz="0" w:space="0" w:color="auto"/>
        <w:bottom w:val="none" w:sz="0" w:space="0" w:color="auto"/>
        <w:right w:val="none" w:sz="0" w:space="0" w:color="auto"/>
      </w:divBdr>
    </w:div>
    <w:div w:id="1948808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abriel.massoni@knds.f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Guillem.monsonis@knds.fr"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camille.heck@thalesgroup.com" TargetMode="External"/><Relationship Id="rId4" Type="http://schemas.openxmlformats.org/officeDocument/2006/relationships/webSettings" Target="webSettings.xml"/><Relationship Id="rId9" Type="http://schemas.openxmlformats.org/officeDocument/2006/relationships/hyperlink" Target="mailto:marin.tollet@arquus-defense.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1068</Words>
  <Characters>5880</Characters>
  <Application>Microsoft Office Word</Application>
  <DocSecurity>0</DocSecurity>
  <Lines>49</Lines>
  <Paragraphs>13</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LinksUpToDate>false</LinksUpToDate>
  <CharactersWithSpaces>6935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2023-07-12T16:07:00Z</dcterms:created>
  <dcterms:modified xsi:type="dcterms:W3CDTF">2023-07-13T19:05:00Z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4c9cc36-7289-4c96-81d0-25ee8eefd11d_Enabled">
    <vt:lpwstr>true</vt:lpwstr>
  </property>
  <property fmtid="{D5CDD505-2E9C-101B-9397-08002B2CF9AE}" pid="3" name="MSIP_Label_64c9cc36-7289-4c96-81d0-25ee8eefd11d_SetDate">
    <vt:lpwstr>2023-07-13T19:05:32Z</vt:lpwstr>
  </property>
  <property fmtid="{D5CDD505-2E9C-101B-9397-08002B2CF9AE}" pid="4" name="MSIP_Label_64c9cc36-7289-4c96-81d0-25ee8eefd11d_Method">
    <vt:lpwstr>Privileged</vt:lpwstr>
  </property>
  <property fmtid="{D5CDD505-2E9C-101B-9397-08002B2CF9AE}" pid="5" name="MSIP_Label_64c9cc36-7289-4c96-81d0-25ee8eefd11d_Name">
    <vt:lpwstr>THALES-CORE-01</vt:lpwstr>
  </property>
  <property fmtid="{D5CDD505-2E9C-101B-9397-08002B2CF9AE}" pid="6" name="MSIP_Label_64c9cc36-7289-4c96-81d0-25ee8eefd11d_SiteId">
    <vt:lpwstr>6e603289-5e46-4e26-ac7c-03a85420a9a5</vt:lpwstr>
  </property>
  <property fmtid="{D5CDD505-2E9C-101B-9397-08002B2CF9AE}" pid="7" name="MSIP_Label_64c9cc36-7289-4c96-81d0-25ee8eefd11d_ActionId">
    <vt:lpwstr>75febae0-4036-4326-bc6e-04a3b2211044</vt:lpwstr>
  </property>
  <property fmtid="{D5CDD505-2E9C-101B-9397-08002B2CF9AE}" pid="8" name="MSIP_Label_64c9cc36-7289-4c96-81d0-25ee8eefd11d_ContentBits">
    <vt:lpwstr>3</vt:lpwstr>
  </property>
  <property fmtid="{D5CDD505-2E9C-101B-9397-08002B2CF9AE}" pid="9" name="Thales-Sensitivity">
    <vt:lpwstr>{TGOPEN}</vt:lpwstr>
  </property>
</Properties>
</file>